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DAB7" w14:textId="7175A97C" w:rsidR="00373549" w:rsidRPr="00BF4E55" w:rsidRDefault="00373549">
      <w:pPr>
        <w:spacing w:line="259" w:lineRule="auto"/>
        <w:rPr>
          <w:rFonts w:eastAsia="Times New Roman"/>
          <w:sz w:val="44"/>
          <w:szCs w:val="44"/>
        </w:rPr>
      </w:pPr>
      <w:proofErr w:type="spellStart"/>
      <w:r w:rsidRPr="00BF4E55">
        <w:rPr>
          <w:rFonts w:eastAsia="Times New Roman"/>
          <w:sz w:val="44"/>
          <w:szCs w:val="44"/>
        </w:rPr>
        <w:t>Jacari</w:t>
      </w:r>
      <w:proofErr w:type="spellEnd"/>
      <w:r w:rsidRPr="00BF4E55">
        <w:rPr>
          <w:rFonts w:eastAsia="Times New Roman"/>
          <w:sz w:val="44"/>
          <w:szCs w:val="44"/>
        </w:rPr>
        <w:t xml:space="preserve"> </w:t>
      </w:r>
      <w:r w:rsidR="00BF4E55">
        <w:rPr>
          <w:rFonts w:eastAsia="Times New Roman"/>
          <w:sz w:val="44"/>
          <w:szCs w:val="44"/>
        </w:rPr>
        <w:t>R</w:t>
      </w:r>
      <w:r w:rsidRPr="00BF4E55">
        <w:rPr>
          <w:rFonts w:eastAsia="Times New Roman"/>
          <w:sz w:val="44"/>
          <w:szCs w:val="44"/>
        </w:rPr>
        <w:t xml:space="preserve">esearch </w:t>
      </w:r>
      <w:r w:rsidR="00BF4E55">
        <w:rPr>
          <w:rFonts w:eastAsia="Times New Roman"/>
          <w:sz w:val="44"/>
          <w:szCs w:val="44"/>
        </w:rPr>
        <w:t>R</w:t>
      </w:r>
      <w:r w:rsidRPr="00BF4E55">
        <w:rPr>
          <w:rFonts w:eastAsia="Times New Roman"/>
          <w:sz w:val="44"/>
          <w:szCs w:val="44"/>
        </w:rPr>
        <w:t xml:space="preserve">eport 2023 </w:t>
      </w:r>
    </w:p>
    <w:p w14:paraId="03D0E7C9" w14:textId="42CCD367" w:rsidR="00373549" w:rsidRPr="00BF4E55" w:rsidRDefault="00373549" w:rsidP="00373549">
      <w:pPr>
        <w:pStyle w:val="Title"/>
        <w:rPr>
          <w:rFonts w:asciiTheme="minorHAnsi" w:eastAsia="Times New Roman" w:hAnsiTheme="minorHAnsi" w:cstheme="minorHAnsi"/>
          <w:b/>
          <w:bCs/>
          <w:sz w:val="44"/>
          <w:szCs w:val="44"/>
        </w:rPr>
      </w:pPr>
      <w:r w:rsidRPr="00BF4E55">
        <w:rPr>
          <w:rFonts w:asciiTheme="minorHAnsi" w:eastAsia="Times New Roman" w:hAnsiTheme="minorHAnsi" w:cstheme="minorHAnsi"/>
          <w:b/>
          <w:bCs/>
          <w:sz w:val="44"/>
          <w:szCs w:val="44"/>
        </w:rPr>
        <w:t xml:space="preserve">Supporting </w:t>
      </w:r>
      <w:r w:rsidR="000B23D1">
        <w:rPr>
          <w:rFonts w:asciiTheme="minorHAnsi" w:eastAsia="Times New Roman" w:hAnsiTheme="minorHAnsi" w:cstheme="minorHAnsi"/>
          <w:b/>
          <w:bCs/>
          <w:sz w:val="44"/>
          <w:szCs w:val="44"/>
        </w:rPr>
        <w:t>M</w:t>
      </w:r>
      <w:r w:rsidRPr="00BF4E55">
        <w:rPr>
          <w:rFonts w:asciiTheme="minorHAnsi" w:eastAsia="Times New Roman" w:hAnsiTheme="minorHAnsi" w:cstheme="minorHAnsi"/>
          <w:b/>
          <w:bCs/>
          <w:sz w:val="44"/>
          <w:szCs w:val="44"/>
        </w:rPr>
        <w:t xml:space="preserve">igrant and </w:t>
      </w:r>
      <w:r w:rsidR="000B23D1">
        <w:rPr>
          <w:rFonts w:asciiTheme="minorHAnsi" w:eastAsia="Times New Roman" w:hAnsiTheme="minorHAnsi" w:cstheme="minorHAnsi"/>
          <w:b/>
          <w:bCs/>
          <w:sz w:val="44"/>
          <w:szCs w:val="44"/>
        </w:rPr>
        <w:t>R</w:t>
      </w:r>
      <w:r w:rsidRPr="00BF4E55">
        <w:rPr>
          <w:rFonts w:asciiTheme="minorHAnsi" w:eastAsia="Times New Roman" w:hAnsiTheme="minorHAnsi" w:cstheme="minorHAnsi"/>
          <w:b/>
          <w:bCs/>
          <w:sz w:val="44"/>
          <w:szCs w:val="44"/>
        </w:rPr>
        <w:t xml:space="preserve">efugee </w:t>
      </w:r>
      <w:r w:rsidR="000B23D1">
        <w:rPr>
          <w:rFonts w:asciiTheme="minorHAnsi" w:eastAsia="Times New Roman" w:hAnsiTheme="minorHAnsi" w:cstheme="minorHAnsi"/>
          <w:b/>
          <w:bCs/>
          <w:sz w:val="44"/>
          <w:szCs w:val="44"/>
        </w:rPr>
        <w:t>C</w:t>
      </w:r>
      <w:r w:rsidRPr="00BF4E55">
        <w:rPr>
          <w:rFonts w:asciiTheme="minorHAnsi" w:eastAsia="Times New Roman" w:hAnsiTheme="minorHAnsi" w:cstheme="minorHAnsi"/>
          <w:b/>
          <w:bCs/>
          <w:sz w:val="44"/>
          <w:szCs w:val="44"/>
        </w:rPr>
        <w:t xml:space="preserve">hildren and </w:t>
      </w:r>
      <w:r w:rsidR="000B23D1">
        <w:rPr>
          <w:rFonts w:asciiTheme="minorHAnsi" w:eastAsia="Times New Roman" w:hAnsiTheme="minorHAnsi" w:cstheme="minorHAnsi"/>
          <w:b/>
          <w:bCs/>
          <w:sz w:val="44"/>
          <w:szCs w:val="44"/>
        </w:rPr>
        <w:t>Y</w:t>
      </w:r>
      <w:r w:rsidRPr="00BF4E55">
        <w:rPr>
          <w:rFonts w:asciiTheme="minorHAnsi" w:eastAsia="Times New Roman" w:hAnsiTheme="minorHAnsi" w:cstheme="minorHAnsi"/>
          <w:b/>
          <w:bCs/>
          <w:sz w:val="44"/>
          <w:szCs w:val="44"/>
        </w:rPr>
        <w:t xml:space="preserve">oung </w:t>
      </w:r>
      <w:r w:rsidR="000B23D1">
        <w:rPr>
          <w:rFonts w:asciiTheme="minorHAnsi" w:eastAsia="Times New Roman" w:hAnsiTheme="minorHAnsi" w:cstheme="minorHAnsi"/>
          <w:b/>
          <w:bCs/>
          <w:sz w:val="44"/>
          <w:szCs w:val="44"/>
        </w:rPr>
        <w:t>P</w:t>
      </w:r>
      <w:r w:rsidRPr="00BF4E55">
        <w:rPr>
          <w:rFonts w:asciiTheme="minorHAnsi" w:eastAsia="Times New Roman" w:hAnsiTheme="minorHAnsi" w:cstheme="minorHAnsi"/>
          <w:b/>
          <w:bCs/>
          <w:sz w:val="44"/>
          <w:szCs w:val="44"/>
        </w:rPr>
        <w:t xml:space="preserve">eople in </w:t>
      </w:r>
      <w:r w:rsidR="000B23D1">
        <w:rPr>
          <w:rFonts w:asciiTheme="minorHAnsi" w:eastAsia="Times New Roman" w:hAnsiTheme="minorHAnsi" w:cstheme="minorHAnsi"/>
          <w:b/>
          <w:bCs/>
          <w:sz w:val="44"/>
          <w:szCs w:val="44"/>
        </w:rPr>
        <w:t>L</w:t>
      </w:r>
      <w:r w:rsidRPr="00BF4E55">
        <w:rPr>
          <w:rFonts w:asciiTheme="minorHAnsi" w:eastAsia="Times New Roman" w:hAnsiTheme="minorHAnsi" w:cstheme="minorHAnsi"/>
          <w:b/>
          <w:bCs/>
          <w:sz w:val="44"/>
          <w:szCs w:val="44"/>
        </w:rPr>
        <w:t xml:space="preserve">earning English as an </w:t>
      </w:r>
      <w:r w:rsidR="000B23D1">
        <w:rPr>
          <w:rFonts w:asciiTheme="minorHAnsi" w:eastAsia="Times New Roman" w:hAnsiTheme="minorHAnsi" w:cstheme="minorHAnsi"/>
          <w:b/>
          <w:bCs/>
          <w:sz w:val="44"/>
          <w:szCs w:val="44"/>
        </w:rPr>
        <w:t>A</w:t>
      </w:r>
      <w:r w:rsidRPr="00BF4E55">
        <w:rPr>
          <w:rFonts w:asciiTheme="minorHAnsi" w:eastAsia="Times New Roman" w:hAnsiTheme="minorHAnsi" w:cstheme="minorHAnsi"/>
          <w:b/>
          <w:bCs/>
          <w:sz w:val="44"/>
          <w:szCs w:val="44"/>
        </w:rPr>
        <w:t xml:space="preserve">dditional </w:t>
      </w:r>
      <w:r w:rsidR="000B23D1">
        <w:rPr>
          <w:rFonts w:asciiTheme="minorHAnsi" w:eastAsia="Times New Roman" w:hAnsiTheme="minorHAnsi" w:cstheme="minorHAnsi"/>
          <w:b/>
          <w:bCs/>
          <w:sz w:val="44"/>
          <w:szCs w:val="44"/>
        </w:rPr>
        <w:t>L</w:t>
      </w:r>
      <w:r w:rsidRPr="00BF4E55">
        <w:rPr>
          <w:rFonts w:asciiTheme="minorHAnsi" w:eastAsia="Times New Roman" w:hAnsiTheme="minorHAnsi" w:cstheme="minorHAnsi"/>
          <w:b/>
          <w:bCs/>
          <w:sz w:val="44"/>
          <w:szCs w:val="44"/>
        </w:rPr>
        <w:t xml:space="preserve">anguage: A </w:t>
      </w:r>
      <w:r w:rsidR="000B23D1">
        <w:rPr>
          <w:rFonts w:asciiTheme="minorHAnsi" w:eastAsia="Times New Roman" w:hAnsiTheme="minorHAnsi" w:cstheme="minorHAnsi"/>
          <w:b/>
          <w:bCs/>
          <w:sz w:val="44"/>
          <w:szCs w:val="44"/>
        </w:rPr>
        <w:t>R</w:t>
      </w:r>
      <w:r w:rsidRPr="00BF4E55">
        <w:rPr>
          <w:rFonts w:asciiTheme="minorHAnsi" w:eastAsia="Times New Roman" w:hAnsiTheme="minorHAnsi" w:cstheme="minorHAnsi"/>
          <w:b/>
          <w:bCs/>
          <w:sz w:val="44"/>
          <w:szCs w:val="44"/>
        </w:rPr>
        <w:t xml:space="preserve">eview of </w:t>
      </w:r>
      <w:r w:rsidR="000B23D1">
        <w:rPr>
          <w:rFonts w:asciiTheme="minorHAnsi" w:eastAsia="Times New Roman" w:hAnsiTheme="minorHAnsi" w:cstheme="minorHAnsi"/>
          <w:b/>
          <w:bCs/>
          <w:sz w:val="44"/>
          <w:szCs w:val="44"/>
        </w:rPr>
        <w:t>C</w:t>
      </w:r>
      <w:r w:rsidRPr="00BF4E55">
        <w:rPr>
          <w:rFonts w:asciiTheme="minorHAnsi" w:eastAsia="Times New Roman" w:hAnsiTheme="minorHAnsi" w:cstheme="minorHAnsi"/>
          <w:b/>
          <w:bCs/>
          <w:sz w:val="44"/>
          <w:szCs w:val="44"/>
        </w:rPr>
        <w:t xml:space="preserve">hallenges, </w:t>
      </w:r>
      <w:proofErr w:type="gramStart"/>
      <w:r w:rsidR="000B23D1">
        <w:rPr>
          <w:rFonts w:asciiTheme="minorHAnsi" w:eastAsia="Times New Roman" w:hAnsiTheme="minorHAnsi" w:cstheme="minorHAnsi"/>
          <w:b/>
          <w:bCs/>
          <w:sz w:val="44"/>
          <w:szCs w:val="44"/>
        </w:rPr>
        <w:t>A</w:t>
      </w:r>
      <w:r w:rsidRPr="00BF4E55">
        <w:rPr>
          <w:rFonts w:asciiTheme="minorHAnsi" w:eastAsia="Times New Roman" w:hAnsiTheme="minorHAnsi" w:cstheme="minorHAnsi"/>
          <w:b/>
          <w:bCs/>
          <w:sz w:val="44"/>
          <w:szCs w:val="44"/>
        </w:rPr>
        <w:t>pproaches</w:t>
      </w:r>
      <w:proofErr w:type="gramEnd"/>
      <w:r w:rsidRPr="00BF4E55">
        <w:rPr>
          <w:rFonts w:asciiTheme="minorHAnsi" w:eastAsia="Times New Roman" w:hAnsiTheme="minorHAnsi" w:cstheme="minorHAnsi"/>
          <w:b/>
          <w:bCs/>
          <w:sz w:val="44"/>
          <w:szCs w:val="44"/>
        </w:rPr>
        <w:t xml:space="preserve"> and </w:t>
      </w:r>
      <w:r w:rsidR="000B23D1">
        <w:rPr>
          <w:rFonts w:asciiTheme="minorHAnsi" w:eastAsia="Times New Roman" w:hAnsiTheme="minorHAnsi" w:cstheme="minorHAnsi"/>
          <w:b/>
          <w:bCs/>
          <w:sz w:val="44"/>
          <w:szCs w:val="44"/>
        </w:rPr>
        <w:t>I</w:t>
      </w:r>
      <w:r w:rsidRPr="00BF4E55">
        <w:rPr>
          <w:rFonts w:asciiTheme="minorHAnsi" w:eastAsia="Times New Roman" w:hAnsiTheme="minorHAnsi" w:cstheme="minorHAnsi"/>
          <w:b/>
          <w:bCs/>
          <w:sz w:val="44"/>
          <w:szCs w:val="44"/>
        </w:rPr>
        <w:t>mpact</w:t>
      </w:r>
      <w:r w:rsidR="00BF4E55">
        <w:rPr>
          <w:rFonts w:asciiTheme="minorHAnsi" w:eastAsia="Times New Roman" w:hAnsiTheme="minorHAnsi" w:cstheme="minorHAnsi"/>
          <w:b/>
          <w:bCs/>
          <w:sz w:val="44"/>
          <w:szCs w:val="44"/>
        </w:rPr>
        <w:t>.</w:t>
      </w:r>
      <w:r w:rsidRPr="00BF4E55">
        <w:rPr>
          <w:rFonts w:asciiTheme="minorHAnsi" w:eastAsia="Times New Roman" w:hAnsiTheme="minorHAnsi" w:cstheme="minorHAnsi"/>
          <w:b/>
          <w:bCs/>
          <w:sz w:val="44"/>
          <w:szCs w:val="44"/>
        </w:rPr>
        <w:t xml:space="preserve"> </w:t>
      </w:r>
    </w:p>
    <w:p w14:paraId="0E1F5002" w14:textId="77777777" w:rsidR="009161ED" w:rsidRDefault="009161ED" w:rsidP="009161ED"/>
    <w:p w14:paraId="618F9861" w14:textId="1FD3743F" w:rsidR="009161ED" w:rsidRPr="009161ED" w:rsidRDefault="009161ED" w:rsidP="009161ED">
      <w:r>
        <w:t xml:space="preserve">       ________________________________________________________________________________</w:t>
      </w:r>
    </w:p>
    <w:p w14:paraId="5E614219" w14:textId="77777777" w:rsidR="009161ED" w:rsidRDefault="009161ED">
      <w:pPr>
        <w:spacing w:line="259" w:lineRule="auto"/>
        <w:rPr>
          <w:rFonts w:eastAsia="Times New Roman"/>
          <w:b/>
          <w:bCs/>
        </w:rPr>
      </w:pPr>
    </w:p>
    <w:p w14:paraId="10C2D15B" w14:textId="434237BE" w:rsidR="009161ED" w:rsidRPr="009161ED" w:rsidRDefault="009161ED">
      <w:pPr>
        <w:spacing w:line="259" w:lineRule="auto"/>
        <w:rPr>
          <w:rFonts w:eastAsia="Times New Roman"/>
          <w:b/>
          <w:bCs/>
        </w:rPr>
      </w:pPr>
      <w:r w:rsidRPr="009161ED">
        <w:rPr>
          <w:rFonts w:eastAsia="Times New Roman"/>
          <w:b/>
          <w:bCs/>
        </w:rPr>
        <w:t>Summary and approach</w:t>
      </w:r>
    </w:p>
    <w:p w14:paraId="47E04399" w14:textId="25A73268" w:rsidR="001467EE" w:rsidRDefault="001467EE">
      <w:pPr>
        <w:spacing w:line="259" w:lineRule="auto"/>
        <w:rPr>
          <w:rFonts w:eastAsia="Times New Roman"/>
        </w:rPr>
      </w:pPr>
      <w:r>
        <w:rPr>
          <w:rFonts w:eastAsia="Times New Roman"/>
        </w:rPr>
        <w:t xml:space="preserve">This research report </w:t>
      </w:r>
      <w:r w:rsidR="00AA6B6C">
        <w:rPr>
          <w:rFonts w:eastAsia="Times New Roman"/>
        </w:rPr>
        <w:t xml:space="preserve">is a literature review which </w:t>
      </w:r>
      <w:r>
        <w:rPr>
          <w:rFonts w:eastAsia="Times New Roman"/>
        </w:rPr>
        <w:t>addresses the following questions:</w:t>
      </w:r>
    </w:p>
    <w:p w14:paraId="01D44D23" w14:textId="3E1FFED4" w:rsidR="001467EE" w:rsidRDefault="001467EE">
      <w:pPr>
        <w:spacing w:line="259" w:lineRule="auto"/>
        <w:rPr>
          <w:rFonts w:eastAsia="Times New Roman"/>
        </w:rPr>
      </w:pPr>
      <w:r>
        <w:rPr>
          <w:rFonts w:eastAsia="Times New Roman"/>
        </w:rPr>
        <w:t xml:space="preserve">1. </w:t>
      </w:r>
      <w:r w:rsidRPr="001467EE">
        <w:rPr>
          <w:rFonts w:eastAsia="Times New Roman"/>
        </w:rPr>
        <w:t>What challenges are faced by children and young people learning EAL in the UK, and in particular by those who are newly</w:t>
      </w:r>
      <w:r w:rsidR="00355CED">
        <w:rPr>
          <w:rFonts w:eastAsia="Times New Roman"/>
        </w:rPr>
        <w:t xml:space="preserve"> </w:t>
      </w:r>
      <w:r w:rsidRPr="001467EE">
        <w:rPr>
          <w:rFonts w:eastAsia="Times New Roman"/>
        </w:rPr>
        <w:t xml:space="preserve">arrived </w:t>
      </w:r>
      <w:proofErr w:type="gramStart"/>
      <w:r w:rsidRPr="001467EE">
        <w:rPr>
          <w:rFonts w:eastAsia="Times New Roman"/>
        </w:rPr>
        <w:t>to</w:t>
      </w:r>
      <w:proofErr w:type="gramEnd"/>
      <w:r w:rsidRPr="001467EE">
        <w:rPr>
          <w:rFonts w:eastAsia="Times New Roman"/>
        </w:rPr>
        <w:t xml:space="preserve"> the UK?</w:t>
      </w:r>
      <w:r>
        <w:rPr>
          <w:rFonts w:eastAsia="Times New Roman"/>
        </w:rPr>
        <w:t xml:space="preserve"> This section describes c</w:t>
      </w:r>
      <w:r w:rsidRPr="001467EE">
        <w:rPr>
          <w:rFonts w:eastAsia="Times New Roman"/>
        </w:rPr>
        <w:t>hallenges learning English as an additional language</w:t>
      </w:r>
      <w:r>
        <w:rPr>
          <w:rFonts w:eastAsia="Times New Roman"/>
        </w:rPr>
        <w:t>, b</w:t>
      </w:r>
      <w:r w:rsidRPr="001467EE">
        <w:rPr>
          <w:rFonts w:eastAsia="Times New Roman"/>
        </w:rPr>
        <w:t>roader challenges within educational settings</w:t>
      </w:r>
      <w:r>
        <w:rPr>
          <w:rFonts w:eastAsia="Times New Roman"/>
        </w:rPr>
        <w:t>, and c</w:t>
      </w:r>
      <w:r w:rsidRPr="001467EE">
        <w:rPr>
          <w:rFonts w:eastAsia="Times New Roman"/>
        </w:rPr>
        <w:t>hallenges which extend beyond educational settings</w:t>
      </w:r>
      <w:r>
        <w:rPr>
          <w:rFonts w:eastAsia="Times New Roman"/>
        </w:rPr>
        <w:t>.</w:t>
      </w:r>
      <w:r w:rsidR="00A3063A">
        <w:rPr>
          <w:rFonts w:eastAsia="Times New Roman"/>
        </w:rPr>
        <w:t xml:space="preserve"> (pp.2-5)</w:t>
      </w:r>
    </w:p>
    <w:p w14:paraId="1776F027" w14:textId="12FA33E9" w:rsidR="001467EE" w:rsidRDefault="001467EE">
      <w:pPr>
        <w:spacing w:line="259" w:lineRule="auto"/>
        <w:rPr>
          <w:rFonts w:eastAsia="Times New Roman"/>
        </w:rPr>
      </w:pPr>
      <w:r w:rsidRPr="001467EE">
        <w:rPr>
          <w:rFonts w:eastAsia="Times New Roman"/>
        </w:rPr>
        <w:t>2. How many children and young people face these challenges today in the UK as a whole?</w:t>
      </w:r>
      <w:r>
        <w:rPr>
          <w:rFonts w:eastAsia="Times New Roman"/>
        </w:rPr>
        <w:t xml:space="preserve"> This section </w:t>
      </w:r>
      <w:proofErr w:type="spellStart"/>
      <w:r>
        <w:rPr>
          <w:rFonts w:eastAsia="Times New Roman"/>
        </w:rPr>
        <w:t>summarises</w:t>
      </w:r>
      <w:proofErr w:type="spellEnd"/>
      <w:r>
        <w:rPr>
          <w:rFonts w:eastAsia="Times New Roman"/>
        </w:rPr>
        <w:t xml:space="preserve"> available key data from the DfE and the Migration Observatory (University of Oxford).</w:t>
      </w:r>
      <w:r w:rsidR="00A3063A">
        <w:rPr>
          <w:rFonts w:eastAsia="Times New Roman"/>
        </w:rPr>
        <w:t xml:space="preserve"> (p.6)</w:t>
      </w:r>
    </w:p>
    <w:p w14:paraId="4167AC75" w14:textId="1C9BE5AD" w:rsidR="001467EE" w:rsidRDefault="001467EE">
      <w:pPr>
        <w:spacing w:line="259" w:lineRule="auto"/>
        <w:rPr>
          <w:rFonts w:eastAsia="Times New Roman"/>
        </w:rPr>
      </w:pPr>
      <w:r w:rsidRPr="001467EE">
        <w:rPr>
          <w:rFonts w:eastAsia="Times New Roman"/>
        </w:rPr>
        <w:t xml:space="preserve">3. What is currently being done, and by whom, to address the challenges EAL pupils / </w:t>
      </w:r>
      <w:proofErr w:type="gramStart"/>
      <w:r w:rsidRPr="001467EE">
        <w:rPr>
          <w:rFonts w:eastAsia="Times New Roman"/>
        </w:rPr>
        <w:t>newly-arrived</w:t>
      </w:r>
      <w:proofErr w:type="gramEnd"/>
      <w:r w:rsidRPr="001467EE">
        <w:rPr>
          <w:rFonts w:eastAsia="Times New Roman"/>
        </w:rPr>
        <w:t xml:space="preserve"> pupils face, and to support these young people while facing these challenges?</w:t>
      </w:r>
      <w:r>
        <w:rPr>
          <w:rFonts w:eastAsia="Times New Roman"/>
        </w:rPr>
        <w:t xml:space="preserve"> This section</w:t>
      </w:r>
      <w:r w:rsidRPr="001467EE">
        <w:t xml:space="preserve"> </w:t>
      </w:r>
      <w:r>
        <w:t xml:space="preserve">provides </w:t>
      </w:r>
      <w:r w:rsidRPr="001467EE">
        <w:rPr>
          <w:rFonts w:eastAsia="Times New Roman"/>
        </w:rPr>
        <w:t xml:space="preserve">a brief illustrative snapshot of current local (i.e., Oxford and Bristol) and national initiatives and campaigning activities and of the </w:t>
      </w:r>
      <w:proofErr w:type="spellStart"/>
      <w:r w:rsidRPr="001467EE">
        <w:rPr>
          <w:rFonts w:eastAsia="Times New Roman"/>
        </w:rPr>
        <w:t>organisations</w:t>
      </w:r>
      <w:proofErr w:type="spellEnd"/>
      <w:r w:rsidRPr="001467EE">
        <w:rPr>
          <w:rFonts w:eastAsia="Times New Roman"/>
        </w:rPr>
        <w:t xml:space="preserve"> behind them.</w:t>
      </w:r>
      <w:r w:rsidR="00A3063A">
        <w:rPr>
          <w:rFonts w:eastAsia="Times New Roman"/>
        </w:rPr>
        <w:t xml:space="preserve"> (pp.7-11)</w:t>
      </w:r>
    </w:p>
    <w:p w14:paraId="00781CCC" w14:textId="28CDB98F" w:rsidR="001467EE" w:rsidRDefault="001467EE">
      <w:pPr>
        <w:spacing w:line="259" w:lineRule="auto"/>
      </w:pPr>
      <w:r>
        <w:rPr>
          <w:rFonts w:eastAsia="Times New Roman"/>
        </w:rPr>
        <w:t xml:space="preserve">4. </w:t>
      </w:r>
      <w:r w:rsidRPr="00C52217">
        <w:rPr>
          <w:rFonts w:eastAsia="Times New Roman"/>
        </w:rPr>
        <w:t xml:space="preserve">What works best, why, and how, in directly addressing these challenges and in supporting these young people while they experience these challenges? </w:t>
      </w:r>
      <w:proofErr w:type="gramStart"/>
      <w:r w:rsidRPr="00C52217">
        <w:rPr>
          <w:rFonts w:eastAsia="Times New Roman"/>
        </w:rPr>
        <w:t>In particular, what</w:t>
      </w:r>
      <w:proofErr w:type="gramEnd"/>
      <w:r w:rsidRPr="00C52217">
        <w:rPr>
          <w:rFonts w:eastAsia="Times New Roman"/>
        </w:rPr>
        <w:t xml:space="preserve"> is the evidence for the </w:t>
      </w:r>
      <w:r>
        <w:rPr>
          <w:rFonts w:eastAsia="Times New Roman"/>
        </w:rPr>
        <w:t xml:space="preserve">likely </w:t>
      </w:r>
      <w:r w:rsidRPr="00C52217">
        <w:rPr>
          <w:rFonts w:eastAsia="Times New Roman"/>
        </w:rPr>
        <w:t xml:space="preserve">impact of </w:t>
      </w:r>
      <w:proofErr w:type="spellStart"/>
      <w:r>
        <w:rPr>
          <w:rFonts w:eastAsia="Times New Roman"/>
        </w:rPr>
        <w:t>Jacari’s</w:t>
      </w:r>
      <w:proofErr w:type="spellEnd"/>
      <w:r>
        <w:rPr>
          <w:rFonts w:eastAsia="Times New Roman"/>
        </w:rPr>
        <w:t xml:space="preserve"> methods of </w:t>
      </w:r>
      <w:r w:rsidRPr="00C52217">
        <w:rPr>
          <w:rFonts w:eastAsia="Times New Roman"/>
        </w:rPr>
        <w:t>1:1 tuition</w:t>
      </w:r>
      <w:r>
        <w:rPr>
          <w:rFonts w:eastAsia="Times New Roman"/>
        </w:rPr>
        <w:t>;</w:t>
      </w:r>
      <w:r w:rsidRPr="00C52217">
        <w:rPr>
          <w:rFonts w:eastAsia="Times New Roman"/>
        </w:rPr>
        <w:t xml:space="preserve"> extra English language support</w:t>
      </w:r>
      <w:r>
        <w:rPr>
          <w:rFonts w:eastAsia="Times New Roman"/>
        </w:rPr>
        <w:t xml:space="preserve">; </w:t>
      </w:r>
      <w:r w:rsidRPr="00C52217">
        <w:rPr>
          <w:rFonts w:eastAsia="Times New Roman"/>
        </w:rPr>
        <w:t xml:space="preserve">peer tutoring </w:t>
      </w:r>
      <w:r>
        <w:rPr>
          <w:rFonts w:eastAsia="Times New Roman"/>
        </w:rPr>
        <w:t>and</w:t>
      </w:r>
      <w:r w:rsidRPr="00C52217">
        <w:rPr>
          <w:rFonts w:eastAsia="Times New Roman"/>
        </w:rPr>
        <w:t xml:space="preserve"> broader peer-to-peer schemes</w:t>
      </w:r>
      <w:r>
        <w:rPr>
          <w:rFonts w:eastAsia="Times New Roman"/>
        </w:rPr>
        <w:t>; and</w:t>
      </w:r>
      <w:r w:rsidRPr="00C52217">
        <w:rPr>
          <w:rFonts w:eastAsia="Times New Roman"/>
        </w:rPr>
        <w:t xml:space="preserve"> befriending</w:t>
      </w:r>
      <w:r>
        <w:rPr>
          <w:rFonts w:eastAsia="Times New Roman"/>
        </w:rPr>
        <w:t xml:space="preserve"> and </w:t>
      </w:r>
      <w:r w:rsidRPr="00C52217">
        <w:rPr>
          <w:rFonts w:eastAsia="Times New Roman"/>
        </w:rPr>
        <w:t>mentoring</w:t>
      </w:r>
      <w:r>
        <w:rPr>
          <w:rFonts w:eastAsia="Times New Roman"/>
        </w:rPr>
        <w:t xml:space="preserve">, with respect to </w:t>
      </w:r>
      <w:r>
        <w:t>English language proficiency, attainment, aspirations, confidence, and other factors? This section captures current evidence-based scholarship and other leading research o</w:t>
      </w:r>
      <w:r w:rsidR="00355CED">
        <w:t>n</w:t>
      </w:r>
      <w:r>
        <w:t xml:space="preserve"> effective practices and their impacts. </w:t>
      </w:r>
      <w:r w:rsidR="00A3063A">
        <w:t>(pp.12-</w:t>
      </w:r>
      <w:r w:rsidR="00F57DC3">
        <w:t>14</w:t>
      </w:r>
      <w:r w:rsidR="00A3063A">
        <w:t>)</w:t>
      </w:r>
    </w:p>
    <w:p w14:paraId="62AF3434" w14:textId="784C281E" w:rsidR="00373549" w:rsidRDefault="001467EE">
      <w:pPr>
        <w:spacing w:line="259" w:lineRule="auto"/>
      </w:pPr>
      <w:r>
        <w:t xml:space="preserve">The research draws on academic </w:t>
      </w:r>
      <w:r w:rsidR="00373549">
        <w:t xml:space="preserve">literature (books, book chapters in edited collections, and journal articles) </w:t>
      </w:r>
      <w:r>
        <w:t>and grey literature</w:t>
      </w:r>
      <w:r w:rsidR="00373549">
        <w:t xml:space="preserve"> (e.g., reports released by the DfE and research institutes), predominantly published within the last 20 years, with a focus on last </w:t>
      </w:r>
      <w:r w:rsidR="00355CED">
        <w:t>6</w:t>
      </w:r>
      <w:r w:rsidR="00373549">
        <w:t xml:space="preserve"> years as an evidence base. </w:t>
      </w:r>
      <w:r w:rsidR="009161ED">
        <w:t xml:space="preserve">The literature review is selective rather than exhaustive, drawing out key arising themes, due to time constraints and the wealth of academic research in this area within this </w:t>
      </w:r>
      <w:proofErr w:type="gramStart"/>
      <w:r w:rsidR="009161ED">
        <w:t>time period</w:t>
      </w:r>
      <w:proofErr w:type="gramEnd"/>
      <w:r w:rsidR="009161ED">
        <w:t xml:space="preserve"> (e.g., over 6000 academic journal articles). </w:t>
      </w:r>
      <w:r w:rsidR="00373549">
        <w:t xml:space="preserve">Literature </w:t>
      </w:r>
      <w:proofErr w:type="gramStart"/>
      <w:r w:rsidR="00373549">
        <w:t>on</w:t>
      </w:r>
      <w:proofErr w:type="gramEnd"/>
      <w:r w:rsidR="00373549">
        <w:t xml:space="preserve"> UK contexts was </w:t>
      </w:r>
      <w:proofErr w:type="spellStart"/>
      <w:r w:rsidR="00373549">
        <w:t>prioritised</w:t>
      </w:r>
      <w:proofErr w:type="spellEnd"/>
      <w:r w:rsidR="00373549">
        <w:t xml:space="preserve"> over literature on other countries</w:t>
      </w:r>
      <w:r w:rsidR="00355CED">
        <w:t>. The report includes both</w:t>
      </w:r>
      <w:r w:rsidR="009161ED">
        <w:t xml:space="preserve"> </w:t>
      </w:r>
      <w:r w:rsidR="00373549">
        <w:t xml:space="preserve">literature </w:t>
      </w:r>
      <w:r w:rsidR="00355CED">
        <w:t xml:space="preserve">which </w:t>
      </w:r>
      <w:r w:rsidR="00373549">
        <w:t>draw</w:t>
      </w:r>
      <w:r w:rsidR="00355CED">
        <w:t>s</w:t>
      </w:r>
      <w:r w:rsidR="00373549">
        <w:t xml:space="preserve"> on </w:t>
      </w:r>
      <w:r w:rsidR="009161ED">
        <w:t xml:space="preserve">systematically accrued </w:t>
      </w:r>
      <w:r w:rsidR="00373549">
        <w:t xml:space="preserve">primary evidence </w:t>
      </w:r>
      <w:r w:rsidR="00355CED">
        <w:t>and</w:t>
      </w:r>
      <w:r w:rsidR="009161ED">
        <w:t xml:space="preserve"> </w:t>
      </w:r>
      <w:r w:rsidR="00373549">
        <w:t xml:space="preserve">literature </w:t>
      </w:r>
      <w:r w:rsidR="00355CED">
        <w:t xml:space="preserve">which draws </w:t>
      </w:r>
      <w:r w:rsidR="009161ED">
        <w:t>on experiential or secondary evidence</w:t>
      </w:r>
      <w:r w:rsidR="00373549">
        <w:t xml:space="preserve">. </w:t>
      </w:r>
      <w:r w:rsidR="00A3063A">
        <w:t>References are listed at the end of the report.</w:t>
      </w:r>
    </w:p>
    <w:p w14:paraId="69CE9FAB" w14:textId="614BE69C" w:rsidR="001467EE" w:rsidRDefault="00373549">
      <w:pPr>
        <w:spacing w:line="259" w:lineRule="auto"/>
        <w:rPr>
          <w:rFonts w:asciiTheme="majorHAnsi" w:eastAsia="Times New Roman" w:hAnsiTheme="majorHAnsi" w:cstheme="majorBidi"/>
          <w:color w:val="2F5496" w:themeColor="accent1" w:themeShade="BF"/>
          <w:sz w:val="32"/>
          <w:szCs w:val="32"/>
        </w:rPr>
      </w:pPr>
      <w:r>
        <w:t>Produced by Dr. Andrea Macrae (andrea.macrae@brookes.ac.uk) in May/June 2023.</w:t>
      </w:r>
      <w:r w:rsidR="001467EE">
        <w:rPr>
          <w:rFonts w:eastAsia="Times New Roman"/>
        </w:rPr>
        <w:br w:type="page"/>
      </w:r>
    </w:p>
    <w:p w14:paraId="788BF934" w14:textId="7A6AAF29" w:rsidR="002A6FC8" w:rsidRDefault="00E22665" w:rsidP="00EC5B73">
      <w:pPr>
        <w:pStyle w:val="Heading1"/>
        <w:rPr>
          <w:rFonts w:eastAsia="Times New Roman"/>
        </w:rPr>
      </w:pPr>
      <w:r>
        <w:rPr>
          <w:rFonts w:eastAsia="Times New Roman"/>
        </w:rPr>
        <w:lastRenderedPageBreak/>
        <w:t xml:space="preserve">1. </w:t>
      </w:r>
      <w:r w:rsidR="00C52217" w:rsidRPr="00C52217">
        <w:rPr>
          <w:rFonts w:eastAsia="Times New Roman"/>
        </w:rPr>
        <w:t>What challenges</w:t>
      </w:r>
      <w:r w:rsidR="0028236A">
        <w:rPr>
          <w:rFonts w:eastAsia="Times New Roman"/>
        </w:rPr>
        <w:t xml:space="preserve"> are</w:t>
      </w:r>
      <w:r w:rsidR="00C52217" w:rsidRPr="00C52217">
        <w:rPr>
          <w:rFonts w:eastAsia="Times New Roman"/>
        </w:rPr>
        <w:t xml:space="preserve"> faced by children and young people </w:t>
      </w:r>
      <w:r w:rsidR="0028236A">
        <w:rPr>
          <w:rFonts w:eastAsia="Times New Roman"/>
        </w:rPr>
        <w:t>learning</w:t>
      </w:r>
      <w:r w:rsidR="00C52217" w:rsidRPr="00C52217">
        <w:rPr>
          <w:rFonts w:eastAsia="Times New Roman"/>
        </w:rPr>
        <w:t xml:space="preserve"> EAL in the UK</w:t>
      </w:r>
      <w:r w:rsidR="0028236A">
        <w:rPr>
          <w:rFonts w:eastAsia="Times New Roman"/>
        </w:rPr>
        <w:t>, and i</w:t>
      </w:r>
      <w:r w:rsidR="00C52217" w:rsidRPr="00C52217">
        <w:rPr>
          <w:rFonts w:eastAsia="Times New Roman"/>
        </w:rPr>
        <w:t>n particular</w:t>
      </w:r>
      <w:r w:rsidR="0028236A">
        <w:rPr>
          <w:rFonts w:eastAsia="Times New Roman"/>
        </w:rPr>
        <w:t xml:space="preserve"> by </w:t>
      </w:r>
      <w:r w:rsidR="00C52217" w:rsidRPr="00C52217">
        <w:rPr>
          <w:rFonts w:eastAsia="Times New Roman"/>
        </w:rPr>
        <w:t xml:space="preserve">those who are </w:t>
      </w:r>
      <w:proofErr w:type="gramStart"/>
      <w:r w:rsidR="00C52217" w:rsidRPr="00C52217">
        <w:rPr>
          <w:rFonts w:eastAsia="Times New Roman"/>
        </w:rPr>
        <w:t>newly-arrived</w:t>
      </w:r>
      <w:proofErr w:type="gramEnd"/>
      <w:r w:rsidR="00C52217" w:rsidRPr="00C52217">
        <w:rPr>
          <w:rFonts w:eastAsia="Times New Roman"/>
        </w:rPr>
        <w:t xml:space="preserve"> </w:t>
      </w:r>
      <w:proofErr w:type="gramStart"/>
      <w:r w:rsidR="00C52217" w:rsidRPr="00C52217">
        <w:rPr>
          <w:rFonts w:eastAsia="Times New Roman"/>
        </w:rPr>
        <w:t>to</w:t>
      </w:r>
      <w:proofErr w:type="gramEnd"/>
      <w:r w:rsidR="00C52217" w:rsidRPr="00C52217">
        <w:rPr>
          <w:rFonts w:eastAsia="Times New Roman"/>
        </w:rPr>
        <w:t xml:space="preserve"> the UK</w:t>
      </w:r>
      <w:r w:rsidR="002A6FC8">
        <w:rPr>
          <w:rFonts w:eastAsia="Times New Roman"/>
        </w:rPr>
        <w:t>?</w:t>
      </w:r>
      <w:r w:rsidR="00C52217" w:rsidRPr="00C52217">
        <w:rPr>
          <w:rFonts w:eastAsia="Times New Roman"/>
        </w:rPr>
        <w:t xml:space="preserve"> </w:t>
      </w:r>
    </w:p>
    <w:p w14:paraId="2FA96366" w14:textId="77777777" w:rsidR="00EC5B73" w:rsidRPr="00EC5B73" w:rsidRDefault="00EC5B73" w:rsidP="00EC5B73"/>
    <w:p w14:paraId="4F704B81" w14:textId="31E494E3" w:rsidR="00D05813" w:rsidRPr="00FA56AE" w:rsidRDefault="001D66B0" w:rsidP="00FA56AE">
      <w:pPr>
        <w:pStyle w:val="Heading2"/>
        <w:rPr>
          <w:rFonts w:eastAsia="Times New Roman"/>
        </w:rPr>
      </w:pPr>
      <w:r>
        <w:rPr>
          <w:rFonts w:eastAsia="Times New Roman"/>
        </w:rPr>
        <w:t xml:space="preserve">Challenges learning English as an </w:t>
      </w:r>
      <w:r w:rsidR="0028236A">
        <w:rPr>
          <w:rFonts w:eastAsia="Times New Roman"/>
        </w:rPr>
        <w:t>a</w:t>
      </w:r>
      <w:r>
        <w:rPr>
          <w:rFonts w:eastAsia="Times New Roman"/>
        </w:rPr>
        <w:t xml:space="preserve">dditional </w:t>
      </w:r>
      <w:proofErr w:type="gramStart"/>
      <w:r w:rsidR="0028236A">
        <w:rPr>
          <w:rFonts w:eastAsia="Times New Roman"/>
        </w:rPr>
        <w:t>l</w:t>
      </w:r>
      <w:r>
        <w:rPr>
          <w:rFonts w:eastAsia="Times New Roman"/>
        </w:rPr>
        <w:t>anguage</w:t>
      </w:r>
      <w:proofErr w:type="gramEnd"/>
    </w:p>
    <w:p w14:paraId="3711D467" w14:textId="2056EFEB" w:rsidR="000455C5" w:rsidRDefault="00D05813" w:rsidP="000455C5">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A growing body of research </w:t>
      </w:r>
      <w:r w:rsidR="00CF7BB4">
        <w:rPr>
          <w:rFonts w:ascii="Calibri" w:eastAsia="Times New Roman" w:hAnsi="Calibri" w:cs="Calibri"/>
          <w:color w:val="222222"/>
          <w:kern w:val="0"/>
          <w14:ligatures w14:val="none"/>
        </w:rPr>
        <w:t xml:space="preserve">identifies various </w:t>
      </w:r>
      <w:r w:rsidRPr="00CF7BB4">
        <w:rPr>
          <w:rFonts w:ascii="Calibri" w:eastAsia="Times New Roman" w:hAnsi="Calibri" w:cs="Calibri"/>
          <w:color w:val="222222"/>
          <w:kern w:val="0"/>
          <w14:ligatures w14:val="none"/>
        </w:rPr>
        <w:t xml:space="preserve">specific </w:t>
      </w:r>
      <w:r w:rsidR="000455C5" w:rsidRPr="00FC29A2">
        <w:rPr>
          <w:rFonts w:ascii="Calibri" w:eastAsia="Times New Roman" w:hAnsi="Calibri" w:cs="Calibri"/>
          <w:b/>
          <w:bCs/>
          <w:color w:val="222222"/>
          <w:kern w:val="0"/>
          <w14:ligatures w14:val="none"/>
        </w:rPr>
        <w:t xml:space="preserve">linguistic </w:t>
      </w:r>
      <w:r w:rsidRPr="00FC29A2">
        <w:rPr>
          <w:rFonts w:ascii="Calibri" w:eastAsia="Times New Roman" w:hAnsi="Calibri" w:cs="Calibri"/>
          <w:b/>
          <w:bCs/>
          <w:color w:val="222222"/>
          <w:kern w:val="0"/>
          <w14:ligatures w14:val="none"/>
        </w:rPr>
        <w:t xml:space="preserve">difficulties </w:t>
      </w:r>
      <w:r w:rsidR="00CF7BB4" w:rsidRPr="00CF7BB4">
        <w:rPr>
          <w:rFonts w:ascii="Calibri" w:eastAsia="Times New Roman" w:hAnsi="Calibri" w:cs="Calibri"/>
          <w:color w:val="222222"/>
          <w:kern w:val="0"/>
          <w14:ligatures w14:val="none"/>
        </w:rPr>
        <w:t xml:space="preserve">that learners are likely to </w:t>
      </w:r>
      <w:r w:rsidRPr="00CF7BB4">
        <w:rPr>
          <w:rFonts w:ascii="Calibri" w:eastAsia="Times New Roman" w:hAnsi="Calibri" w:cs="Calibri"/>
          <w:color w:val="222222"/>
          <w:kern w:val="0"/>
          <w14:ligatures w14:val="none"/>
        </w:rPr>
        <w:t xml:space="preserve">encounter </w:t>
      </w:r>
      <w:r w:rsidR="000455C5" w:rsidRPr="00CF7BB4">
        <w:rPr>
          <w:rFonts w:ascii="Calibri" w:eastAsia="Times New Roman" w:hAnsi="Calibri" w:cs="Calibri"/>
          <w:color w:val="222222"/>
          <w:kern w:val="0"/>
          <w14:ligatures w14:val="none"/>
        </w:rPr>
        <w:t>when</w:t>
      </w:r>
      <w:r w:rsidRPr="00CF7BB4">
        <w:rPr>
          <w:rFonts w:ascii="Calibri" w:eastAsia="Times New Roman" w:hAnsi="Calibri" w:cs="Calibri"/>
          <w:color w:val="222222"/>
          <w:kern w:val="0"/>
          <w14:ligatures w14:val="none"/>
        </w:rPr>
        <w:t xml:space="preserve"> learning English as an additional language</w:t>
      </w:r>
      <w:r w:rsidR="00CF7BB4">
        <w:rPr>
          <w:rFonts w:ascii="Calibri" w:eastAsia="Times New Roman" w:hAnsi="Calibri" w:cs="Calibri"/>
          <w:color w:val="222222"/>
          <w:kern w:val="0"/>
          <w14:ligatures w14:val="none"/>
        </w:rPr>
        <w:t xml:space="preserve"> (EAL)</w:t>
      </w:r>
      <w:r w:rsidR="000455C5" w:rsidRPr="00CF7BB4">
        <w:rPr>
          <w:rFonts w:ascii="Calibri" w:eastAsia="Times New Roman" w:hAnsi="Calibri" w:cs="Calibri"/>
          <w:color w:val="222222"/>
          <w:kern w:val="0"/>
          <w14:ligatures w14:val="none"/>
        </w:rPr>
        <w:t>. Many of the diffic</w:t>
      </w:r>
      <w:r w:rsidR="000455C5">
        <w:rPr>
          <w:rFonts w:ascii="Calibri" w:eastAsia="Times New Roman" w:hAnsi="Calibri" w:cs="Calibri"/>
          <w:color w:val="222222"/>
          <w:kern w:val="0"/>
          <w14:ligatures w14:val="none"/>
        </w:rPr>
        <w:t xml:space="preserve">ulties </w:t>
      </w:r>
      <w:r w:rsidR="00CF7BB4">
        <w:rPr>
          <w:rFonts w:ascii="Calibri" w:eastAsia="Times New Roman" w:hAnsi="Calibri" w:cs="Calibri"/>
          <w:color w:val="222222"/>
          <w:kern w:val="0"/>
          <w14:ligatures w14:val="none"/>
        </w:rPr>
        <w:t>outlined</w:t>
      </w:r>
      <w:r w:rsidR="000455C5">
        <w:rPr>
          <w:rFonts w:ascii="Calibri" w:eastAsia="Times New Roman" w:hAnsi="Calibri" w:cs="Calibri"/>
          <w:color w:val="222222"/>
          <w:kern w:val="0"/>
          <w14:ligatures w14:val="none"/>
        </w:rPr>
        <w:t xml:space="preserve"> below are described in Kottler </w:t>
      </w:r>
      <w:r w:rsidR="000455C5" w:rsidRPr="005A26ED">
        <w:rPr>
          <w:rFonts w:ascii="Calibri" w:eastAsia="Times New Roman" w:hAnsi="Calibri" w:cs="Calibri"/>
          <w:i/>
          <w:iCs/>
          <w:color w:val="222222"/>
          <w:kern w:val="0"/>
          <w14:ligatures w14:val="none"/>
        </w:rPr>
        <w:t>et al</w:t>
      </w:r>
      <w:r w:rsidR="000455C5">
        <w:rPr>
          <w:rFonts w:ascii="Calibri" w:eastAsia="Times New Roman" w:hAnsi="Calibri" w:cs="Calibri"/>
          <w:color w:val="222222"/>
          <w:kern w:val="0"/>
          <w14:ligatures w14:val="none"/>
        </w:rPr>
        <w:t xml:space="preserve">. (2008), with additional references included where relevant.  </w:t>
      </w:r>
    </w:p>
    <w:p w14:paraId="4AB38BD8" w14:textId="1858D7CA" w:rsidR="000455C5" w:rsidRDefault="000455C5" w:rsidP="00813D2C">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Every child’s process of learning EAL will be influenced by their </w:t>
      </w:r>
      <w:r w:rsidR="00BB41D7" w:rsidRPr="009B6530">
        <w:rPr>
          <w:rFonts w:ascii="Calibri" w:eastAsia="Times New Roman" w:hAnsi="Calibri" w:cs="Calibri"/>
          <w:b/>
          <w:bCs/>
          <w:color w:val="222222"/>
          <w:kern w:val="0"/>
          <w14:ligatures w14:val="none"/>
        </w:rPr>
        <w:t xml:space="preserve">level of </w:t>
      </w:r>
      <w:r w:rsidRPr="009B6530">
        <w:rPr>
          <w:rFonts w:ascii="Calibri" w:eastAsia="Times New Roman" w:hAnsi="Calibri" w:cs="Calibri"/>
          <w:b/>
          <w:bCs/>
          <w:color w:val="222222"/>
          <w:kern w:val="0"/>
          <w14:ligatures w14:val="none"/>
        </w:rPr>
        <w:t>proficiency in speaking and writing in their first/other language(s)</w:t>
      </w:r>
      <w:r>
        <w:rPr>
          <w:rFonts w:ascii="Calibri" w:eastAsia="Times New Roman" w:hAnsi="Calibri" w:cs="Calibri"/>
          <w:color w:val="222222"/>
          <w:kern w:val="0"/>
          <w14:ligatures w14:val="none"/>
        </w:rPr>
        <w:t>, and</w:t>
      </w:r>
      <w:r w:rsidR="00BB41D7">
        <w:rPr>
          <w:rFonts w:ascii="Calibri" w:eastAsia="Times New Roman" w:hAnsi="Calibri" w:cs="Calibri"/>
          <w:color w:val="222222"/>
          <w:kern w:val="0"/>
          <w14:ligatures w14:val="none"/>
        </w:rPr>
        <w:t>, through this,</w:t>
      </w:r>
      <w:r>
        <w:rPr>
          <w:rFonts w:ascii="Calibri" w:eastAsia="Times New Roman" w:hAnsi="Calibri" w:cs="Calibri"/>
          <w:color w:val="222222"/>
          <w:kern w:val="0"/>
          <w14:ligatures w14:val="none"/>
        </w:rPr>
        <w:t xml:space="preserve"> their </w:t>
      </w:r>
      <w:r w:rsidR="00BB41D7">
        <w:rPr>
          <w:rFonts w:ascii="Calibri" w:eastAsia="Times New Roman" w:hAnsi="Calibri" w:cs="Calibri"/>
          <w:color w:val="222222"/>
          <w:kern w:val="0"/>
          <w14:ligatures w14:val="none"/>
        </w:rPr>
        <w:t xml:space="preserve">relative </w:t>
      </w:r>
      <w:r>
        <w:rPr>
          <w:rFonts w:ascii="Calibri" w:eastAsia="Times New Roman" w:hAnsi="Calibri" w:cs="Calibri"/>
          <w:color w:val="222222"/>
          <w:kern w:val="0"/>
          <w14:ligatures w14:val="none"/>
        </w:rPr>
        <w:t>awareness of how a language can work</w:t>
      </w:r>
      <w:r w:rsidR="00BB41D7">
        <w:rPr>
          <w:rFonts w:ascii="Calibri" w:eastAsia="Times New Roman" w:hAnsi="Calibri" w:cs="Calibri"/>
          <w:color w:val="222222"/>
          <w:kern w:val="0"/>
          <w14:ligatures w14:val="none"/>
        </w:rPr>
        <w:t>. Learning EAL will also be impacted by</w:t>
      </w:r>
      <w:r>
        <w:rPr>
          <w:rFonts w:ascii="Calibri" w:eastAsia="Times New Roman" w:hAnsi="Calibri" w:cs="Calibri"/>
          <w:color w:val="222222"/>
          <w:kern w:val="0"/>
          <w14:ligatures w14:val="none"/>
        </w:rPr>
        <w:t xml:space="preserve"> the </w:t>
      </w:r>
      <w:r w:rsidRPr="009B6530">
        <w:rPr>
          <w:rFonts w:ascii="Calibri" w:eastAsia="Times New Roman" w:hAnsi="Calibri" w:cs="Calibri"/>
          <w:b/>
          <w:bCs/>
          <w:color w:val="222222"/>
          <w:kern w:val="0"/>
          <w14:ligatures w14:val="none"/>
        </w:rPr>
        <w:t xml:space="preserve">similarities and differences between the </w:t>
      </w:r>
      <w:r w:rsidR="005A26ED">
        <w:rPr>
          <w:rFonts w:ascii="Calibri" w:eastAsia="Times New Roman" w:hAnsi="Calibri" w:cs="Calibri"/>
          <w:b/>
          <w:bCs/>
          <w:color w:val="222222"/>
          <w:kern w:val="0"/>
          <w14:ligatures w14:val="none"/>
        </w:rPr>
        <w:t xml:space="preserve">pupil’s </w:t>
      </w:r>
      <w:r w:rsidRPr="009B6530">
        <w:rPr>
          <w:rFonts w:ascii="Calibri" w:eastAsia="Times New Roman" w:hAnsi="Calibri" w:cs="Calibri"/>
          <w:b/>
          <w:bCs/>
          <w:color w:val="222222"/>
          <w:kern w:val="0"/>
          <w14:ligatures w14:val="none"/>
        </w:rPr>
        <w:t>first/other language(s) and English</w:t>
      </w:r>
      <w:r>
        <w:rPr>
          <w:rFonts w:ascii="Calibri" w:eastAsia="Times New Roman" w:hAnsi="Calibri" w:cs="Calibri"/>
          <w:color w:val="222222"/>
          <w:kern w:val="0"/>
          <w14:ligatures w14:val="none"/>
        </w:rPr>
        <w:t xml:space="preserve">, with respect to phonology, graphology, and grammar </w:t>
      </w:r>
      <w:r w:rsidRPr="00DB4239">
        <w:rPr>
          <w:rFonts w:ascii="Calibri" w:eastAsia="Times New Roman" w:hAnsi="Calibri" w:cs="Calibri"/>
          <w:color w:val="222222"/>
          <w:kern w:val="0"/>
          <w14:ligatures w14:val="none"/>
        </w:rPr>
        <w:t>(</w:t>
      </w:r>
      <w:r w:rsidR="00813D2C" w:rsidRPr="00813D2C">
        <w:rPr>
          <w:rFonts w:ascii="Calibri" w:eastAsia="Times New Roman" w:hAnsi="Calibri" w:cs="Calibri"/>
          <w:color w:val="222222"/>
          <w:kern w:val="0"/>
          <w14:ligatures w14:val="none"/>
        </w:rPr>
        <w:t>Herschensohn</w:t>
      </w:r>
      <w:r w:rsidR="00813D2C">
        <w:rPr>
          <w:rFonts w:ascii="Calibri" w:eastAsia="Times New Roman" w:hAnsi="Calibri" w:cs="Calibri"/>
          <w:color w:val="222222"/>
          <w:kern w:val="0"/>
          <w14:ligatures w14:val="none"/>
        </w:rPr>
        <w:t xml:space="preserve"> </w:t>
      </w:r>
      <w:r w:rsidR="00813D2C" w:rsidRPr="00813D2C">
        <w:rPr>
          <w:rFonts w:ascii="Calibri" w:eastAsia="Times New Roman" w:hAnsi="Calibri" w:cs="Calibri"/>
          <w:color w:val="222222"/>
          <w:kern w:val="0"/>
          <w14:ligatures w14:val="none"/>
        </w:rPr>
        <w:t>and Young-Scholten</w:t>
      </w:r>
      <w:r w:rsidR="00813D2C">
        <w:rPr>
          <w:rFonts w:ascii="Calibri" w:eastAsia="Times New Roman" w:hAnsi="Calibri" w:cs="Calibri"/>
          <w:color w:val="222222"/>
          <w:kern w:val="0"/>
          <w14:ligatures w14:val="none"/>
        </w:rPr>
        <w:t xml:space="preserve">, 2013; </w:t>
      </w:r>
      <w:r w:rsidR="005A26ED">
        <w:rPr>
          <w:rFonts w:ascii="Calibri" w:eastAsia="Times New Roman" w:hAnsi="Calibri" w:cs="Calibri"/>
          <w:color w:val="222222"/>
          <w:kern w:val="0"/>
          <w14:ligatures w14:val="none"/>
        </w:rPr>
        <w:t xml:space="preserve">Kottler </w:t>
      </w:r>
      <w:r w:rsidR="005A26ED" w:rsidRPr="005A26ED">
        <w:rPr>
          <w:rFonts w:ascii="Calibri" w:eastAsia="Times New Roman" w:hAnsi="Calibri" w:cs="Calibri"/>
          <w:i/>
          <w:iCs/>
          <w:color w:val="222222"/>
          <w:kern w:val="0"/>
          <w14:ligatures w14:val="none"/>
        </w:rPr>
        <w:t>et al</w:t>
      </w:r>
      <w:r w:rsidR="005A26ED">
        <w:rPr>
          <w:rFonts w:ascii="Calibri" w:eastAsia="Times New Roman" w:hAnsi="Calibri" w:cs="Calibri"/>
          <w:color w:val="222222"/>
          <w:kern w:val="0"/>
          <w14:ligatures w14:val="none"/>
        </w:rPr>
        <w:t>.</w:t>
      </w:r>
      <w:r w:rsidR="005A26ED">
        <w:rPr>
          <w:rFonts w:ascii="Calibri" w:eastAsia="Times New Roman" w:hAnsi="Calibri" w:cs="Calibri"/>
          <w:color w:val="222222"/>
          <w:kern w:val="0"/>
          <w14:ligatures w14:val="none"/>
        </w:rPr>
        <w:t>,</w:t>
      </w:r>
      <w:r w:rsidR="005A26ED">
        <w:rPr>
          <w:rFonts w:ascii="Calibri" w:eastAsia="Times New Roman" w:hAnsi="Calibri" w:cs="Calibri"/>
          <w:color w:val="222222"/>
          <w:kern w:val="0"/>
          <w14:ligatures w14:val="none"/>
        </w:rPr>
        <w:t xml:space="preserve"> 2008</w:t>
      </w:r>
      <w:r w:rsidR="005A26ED">
        <w:rPr>
          <w:rFonts w:ascii="Calibri" w:eastAsia="Times New Roman" w:hAnsi="Calibri" w:cs="Calibri"/>
          <w:color w:val="222222"/>
          <w:kern w:val="0"/>
          <w14:ligatures w14:val="none"/>
        </w:rPr>
        <w:t xml:space="preserve">; </w:t>
      </w:r>
      <w:r w:rsidRPr="00DB4239">
        <w:rPr>
          <w:rFonts w:ascii="Calibri" w:eastAsia="Times New Roman" w:hAnsi="Calibri" w:cs="Calibri"/>
          <w:color w:val="222222"/>
          <w:kern w:val="0"/>
          <w14:ligatures w14:val="none"/>
        </w:rPr>
        <w:t>The Bell Foundation, 2023a)</w:t>
      </w:r>
      <w:r>
        <w:rPr>
          <w:rFonts w:ascii="Calibri" w:eastAsia="Times New Roman" w:hAnsi="Calibri" w:cs="Calibri"/>
          <w:color w:val="222222"/>
          <w:kern w:val="0"/>
          <w14:ligatures w14:val="none"/>
        </w:rPr>
        <w:t>.</w:t>
      </w:r>
    </w:p>
    <w:p w14:paraId="5B4A0F50" w14:textId="2CD4A2AF" w:rsidR="00EC5B73" w:rsidRPr="00FC29A2" w:rsidRDefault="00C83293" w:rsidP="00FC29A2">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Though young children are often familiar with the concept of metaphorical language, </w:t>
      </w:r>
      <w:proofErr w:type="gramStart"/>
      <w:r w:rsidR="00CF7BB4">
        <w:rPr>
          <w:rFonts w:ascii="Calibri" w:eastAsia="Times New Roman" w:hAnsi="Calibri" w:cs="Calibri"/>
          <w:color w:val="222222"/>
          <w:kern w:val="0"/>
          <w14:ligatures w14:val="none"/>
        </w:rPr>
        <w:t xml:space="preserve">in order </w:t>
      </w:r>
      <w:r>
        <w:rPr>
          <w:rFonts w:ascii="Calibri" w:eastAsia="Times New Roman" w:hAnsi="Calibri" w:cs="Calibri"/>
          <w:color w:val="222222"/>
          <w:kern w:val="0"/>
          <w14:ligatures w14:val="none"/>
        </w:rPr>
        <w:t>t</w:t>
      </w:r>
      <w:r w:rsidR="00577BC9">
        <w:rPr>
          <w:rFonts w:ascii="Calibri" w:eastAsia="Times New Roman" w:hAnsi="Calibri" w:cs="Calibri"/>
          <w:color w:val="222222"/>
          <w:kern w:val="0"/>
          <w14:ligatures w14:val="none"/>
        </w:rPr>
        <w:t>o</w:t>
      </w:r>
      <w:proofErr w:type="gramEnd"/>
      <w:r w:rsidR="00577BC9">
        <w:rPr>
          <w:rFonts w:ascii="Calibri" w:eastAsia="Times New Roman" w:hAnsi="Calibri" w:cs="Calibri"/>
          <w:color w:val="222222"/>
          <w:kern w:val="0"/>
          <w14:ligatures w14:val="none"/>
        </w:rPr>
        <w:t xml:space="preserve"> understand and be able to use </w:t>
      </w:r>
      <w:r w:rsidR="00577BC9" w:rsidRPr="009B6530">
        <w:rPr>
          <w:rFonts w:ascii="Calibri" w:eastAsia="Times New Roman" w:hAnsi="Calibri" w:cs="Calibri"/>
          <w:b/>
          <w:bCs/>
          <w:color w:val="222222"/>
          <w:kern w:val="0"/>
          <w14:ligatures w14:val="none"/>
        </w:rPr>
        <w:t>m</w:t>
      </w:r>
      <w:r w:rsidR="007F29E8" w:rsidRPr="009B6530">
        <w:rPr>
          <w:rFonts w:ascii="Calibri" w:eastAsia="Times New Roman" w:hAnsi="Calibri" w:cs="Calibri"/>
          <w:b/>
          <w:bCs/>
          <w:color w:val="222222"/>
          <w:kern w:val="0"/>
          <w14:ligatures w14:val="none"/>
        </w:rPr>
        <w:t>etaphors</w:t>
      </w:r>
      <w:r>
        <w:rPr>
          <w:rFonts w:ascii="Calibri" w:eastAsia="Times New Roman" w:hAnsi="Calibri" w:cs="Calibri"/>
          <w:color w:val="222222"/>
          <w:kern w:val="0"/>
          <w14:ligatures w14:val="none"/>
        </w:rPr>
        <w:t xml:space="preserve"> in English</w:t>
      </w:r>
      <w:r w:rsidR="00577BC9">
        <w:rPr>
          <w:rFonts w:ascii="Calibri" w:eastAsia="Times New Roman" w:hAnsi="Calibri" w:cs="Calibri"/>
          <w:color w:val="222222"/>
          <w:kern w:val="0"/>
          <w14:ligatures w14:val="none"/>
        </w:rPr>
        <w:t>, an EAL learner will need a rich understanding of the various possible meanings of a word</w:t>
      </w:r>
      <w:r w:rsidR="00A263EA">
        <w:rPr>
          <w:rFonts w:ascii="Calibri" w:eastAsia="Times New Roman" w:hAnsi="Calibri" w:cs="Calibri"/>
          <w:color w:val="222222"/>
          <w:kern w:val="0"/>
          <w14:ligatures w14:val="none"/>
        </w:rPr>
        <w:t xml:space="preserve"> (Hessel and Murphy, 2019)</w:t>
      </w:r>
      <w:r w:rsidR="00577BC9">
        <w:rPr>
          <w:rFonts w:ascii="Calibri" w:eastAsia="Times New Roman" w:hAnsi="Calibri" w:cs="Calibri"/>
          <w:color w:val="222222"/>
          <w:kern w:val="0"/>
          <w14:ligatures w14:val="none"/>
        </w:rPr>
        <w:t xml:space="preserve">. </w:t>
      </w:r>
      <w:r w:rsidR="00FC29A2">
        <w:rPr>
          <w:rFonts w:ascii="Calibri" w:eastAsia="Times New Roman" w:hAnsi="Calibri" w:cs="Calibri"/>
          <w:color w:val="222222"/>
          <w:kern w:val="0"/>
          <w14:ligatures w14:val="none"/>
        </w:rPr>
        <w:t xml:space="preserve">English </w:t>
      </w:r>
      <w:r w:rsidR="00FC29A2" w:rsidRPr="009B6530">
        <w:rPr>
          <w:rFonts w:ascii="Calibri" w:eastAsia="Times New Roman" w:hAnsi="Calibri" w:cs="Calibri"/>
          <w:b/>
          <w:bCs/>
          <w:color w:val="222222"/>
          <w:kern w:val="0"/>
          <w14:ligatures w14:val="none"/>
        </w:rPr>
        <w:t>i</w:t>
      </w:r>
      <w:r w:rsidR="00577BC9" w:rsidRPr="009B6530">
        <w:rPr>
          <w:rFonts w:ascii="Calibri" w:eastAsia="Times New Roman" w:hAnsi="Calibri" w:cs="Calibri"/>
          <w:b/>
          <w:bCs/>
          <w:color w:val="222222"/>
          <w:kern w:val="0"/>
          <w14:ligatures w14:val="none"/>
        </w:rPr>
        <w:t xml:space="preserve">diomatic </w:t>
      </w:r>
      <w:r w:rsidRPr="009B6530">
        <w:rPr>
          <w:rFonts w:ascii="Calibri" w:eastAsia="Times New Roman" w:hAnsi="Calibri" w:cs="Calibri"/>
          <w:b/>
          <w:bCs/>
          <w:color w:val="222222"/>
          <w:kern w:val="0"/>
          <w14:ligatures w14:val="none"/>
        </w:rPr>
        <w:t>phrases and other multiword expressions</w:t>
      </w:r>
      <w:r w:rsidR="00CF7BB4" w:rsidRPr="00CF7BB4">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which occur </w:t>
      </w:r>
      <w:r w:rsidR="00CF7BB4">
        <w:rPr>
          <w:rFonts w:ascii="Calibri" w:eastAsia="Times New Roman" w:hAnsi="Calibri" w:cs="Calibri"/>
          <w:color w:val="222222"/>
          <w:kern w:val="0"/>
          <w14:ligatures w14:val="none"/>
        </w:rPr>
        <w:t>infrequently</w:t>
      </w:r>
      <w:r w:rsidR="00FC29A2">
        <w:rPr>
          <w:rFonts w:ascii="Calibri" w:eastAsia="Times New Roman" w:hAnsi="Calibri" w:cs="Calibri"/>
          <w:color w:val="222222"/>
          <w:kern w:val="0"/>
          <w14:ligatures w14:val="none"/>
        </w:rPr>
        <w:t xml:space="preserve"> in everyday discourse</w:t>
      </w:r>
      <w:r>
        <w:rPr>
          <w:rFonts w:ascii="Calibri" w:eastAsia="Times New Roman" w:hAnsi="Calibri" w:cs="Calibri"/>
          <w:color w:val="222222"/>
          <w:kern w:val="0"/>
          <w14:ligatures w14:val="none"/>
        </w:rPr>
        <w:t>, tend to be non-literal in meaning</w:t>
      </w:r>
      <w:r w:rsidR="00FC29A2">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and are </w:t>
      </w:r>
      <w:proofErr w:type="gramStart"/>
      <w:r>
        <w:rPr>
          <w:rFonts w:ascii="Calibri" w:eastAsia="Times New Roman" w:hAnsi="Calibri" w:cs="Calibri"/>
          <w:color w:val="222222"/>
          <w:kern w:val="0"/>
          <w14:ligatures w14:val="none"/>
        </w:rPr>
        <w:t>culturally-</w:t>
      </w:r>
      <w:r w:rsidR="00CF7BB4">
        <w:rPr>
          <w:rFonts w:ascii="Calibri" w:eastAsia="Times New Roman" w:hAnsi="Calibri" w:cs="Calibri"/>
          <w:color w:val="222222"/>
          <w:kern w:val="0"/>
          <w14:ligatures w14:val="none"/>
        </w:rPr>
        <w:t>b</w:t>
      </w:r>
      <w:r>
        <w:rPr>
          <w:rFonts w:ascii="Calibri" w:eastAsia="Times New Roman" w:hAnsi="Calibri" w:cs="Calibri"/>
          <w:color w:val="222222"/>
          <w:kern w:val="0"/>
          <w14:ligatures w14:val="none"/>
        </w:rPr>
        <w:t>ased</w:t>
      </w:r>
      <w:proofErr w:type="gramEnd"/>
      <w:r w:rsidR="00E42579">
        <w:rPr>
          <w:rFonts w:ascii="Calibri" w:eastAsia="Times New Roman" w:hAnsi="Calibri" w:cs="Calibri"/>
          <w:color w:val="222222"/>
          <w:kern w:val="0"/>
          <w14:ligatures w14:val="none"/>
        </w:rPr>
        <w:t xml:space="preserve"> (e.g., </w:t>
      </w:r>
      <w:r w:rsidR="005A26ED">
        <w:rPr>
          <w:rFonts w:ascii="Calibri" w:eastAsia="Times New Roman" w:hAnsi="Calibri" w:cs="Calibri"/>
          <w:color w:val="222222"/>
          <w:kern w:val="0"/>
          <w14:ligatures w14:val="none"/>
        </w:rPr>
        <w:t>‘</w:t>
      </w:r>
      <w:r w:rsidR="00E42579">
        <w:rPr>
          <w:rFonts w:ascii="Calibri" w:eastAsia="Times New Roman" w:hAnsi="Calibri" w:cs="Calibri"/>
          <w:color w:val="222222"/>
          <w:kern w:val="0"/>
          <w14:ligatures w14:val="none"/>
        </w:rPr>
        <w:t>all hands on deck</w:t>
      </w:r>
      <w:r w:rsidR="005A26ED">
        <w:rPr>
          <w:rFonts w:ascii="Calibri" w:eastAsia="Times New Roman" w:hAnsi="Calibri" w:cs="Calibri"/>
          <w:color w:val="222222"/>
          <w:kern w:val="0"/>
          <w14:ligatures w14:val="none"/>
        </w:rPr>
        <w:t>’</w:t>
      </w:r>
      <w:r w:rsidR="00E42579">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also prove </w:t>
      </w:r>
      <w:r w:rsidR="00FC29A2">
        <w:rPr>
          <w:rFonts w:ascii="Calibri" w:eastAsia="Times New Roman" w:hAnsi="Calibri" w:cs="Calibri"/>
          <w:color w:val="222222"/>
          <w:kern w:val="0"/>
          <w14:ligatures w14:val="none"/>
        </w:rPr>
        <w:t>difficult</w:t>
      </w:r>
      <w:r>
        <w:rPr>
          <w:rFonts w:ascii="Calibri" w:eastAsia="Times New Roman" w:hAnsi="Calibri" w:cs="Calibri"/>
          <w:color w:val="222222"/>
          <w:kern w:val="0"/>
          <w14:ligatures w14:val="none"/>
        </w:rPr>
        <w:t xml:space="preserve"> for EAL learners (Kan and Murphy 2020).</w:t>
      </w:r>
      <w:r w:rsidR="00FC29A2">
        <w:rPr>
          <w:rFonts w:ascii="Calibri" w:eastAsia="Times New Roman" w:hAnsi="Calibri" w:cs="Calibri"/>
          <w:color w:val="222222"/>
          <w:kern w:val="0"/>
          <w14:ligatures w14:val="none"/>
        </w:rPr>
        <w:t xml:space="preserve"> Similarly, </w:t>
      </w:r>
      <w:proofErr w:type="spellStart"/>
      <w:r w:rsidR="00FC29A2" w:rsidRPr="009B6530">
        <w:rPr>
          <w:rFonts w:ascii="Calibri" w:eastAsia="Times New Roman" w:hAnsi="Calibri" w:cs="Calibri"/>
          <w:b/>
          <w:bCs/>
          <w:color w:val="222222"/>
          <w:kern w:val="0"/>
          <w14:ligatures w14:val="none"/>
        </w:rPr>
        <w:t>conventionalised</w:t>
      </w:r>
      <w:proofErr w:type="spellEnd"/>
      <w:r w:rsidR="00FC29A2" w:rsidRPr="009B6530">
        <w:rPr>
          <w:rFonts w:ascii="Calibri" w:eastAsia="Times New Roman" w:hAnsi="Calibri" w:cs="Calibri"/>
          <w:b/>
          <w:bCs/>
          <w:color w:val="222222"/>
          <w:kern w:val="0"/>
          <w14:ligatures w14:val="none"/>
        </w:rPr>
        <w:t xml:space="preserve"> collocations</w:t>
      </w:r>
      <w:r>
        <w:rPr>
          <w:rFonts w:ascii="Calibri" w:eastAsia="Times New Roman" w:hAnsi="Calibri" w:cs="Calibri"/>
          <w:color w:val="222222"/>
          <w:kern w:val="0"/>
          <w14:ligatures w14:val="none"/>
        </w:rPr>
        <w:t xml:space="preserve"> </w:t>
      </w:r>
      <w:r w:rsidR="00FC29A2">
        <w:rPr>
          <w:rFonts w:ascii="Calibri" w:eastAsia="Times New Roman" w:hAnsi="Calibri" w:cs="Calibri"/>
          <w:color w:val="222222"/>
          <w:kern w:val="0"/>
          <w14:ligatures w14:val="none"/>
        </w:rPr>
        <w:t>(</w:t>
      </w:r>
      <w:r w:rsidR="007263F0">
        <w:rPr>
          <w:rFonts w:ascii="Calibri" w:eastAsia="Times New Roman" w:hAnsi="Calibri" w:cs="Calibri"/>
          <w:color w:val="222222"/>
          <w:kern w:val="0"/>
          <w14:ligatures w14:val="none"/>
        </w:rPr>
        <w:t>two o</w:t>
      </w:r>
      <w:r w:rsidR="00E42579">
        <w:rPr>
          <w:rFonts w:ascii="Calibri" w:eastAsia="Times New Roman" w:hAnsi="Calibri" w:cs="Calibri"/>
          <w:color w:val="222222"/>
          <w:kern w:val="0"/>
          <w14:ligatures w14:val="none"/>
        </w:rPr>
        <w:t>r</w:t>
      </w:r>
      <w:r w:rsidR="007263F0">
        <w:rPr>
          <w:rFonts w:ascii="Calibri" w:eastAsia="Times New Roman" w:hAnsi="Calibri" w:cs="Calibri"/>
          <w:color w:val="222222"/>
          <w:kern w:val="0"/>
          <w14:ligatures w14:val="none"/>
        </w:rPr>
        <w:t xml:space="preserve"> more words which are often used together, </w:t>
      </w:r>
      <w:r w:rsidR="00FC29A2">
        <w:rPr>
          <w:rFonts w:ascii="Calibri" w:eastAsia="Times New Roman" w:hAnsi="Calibri" w:cs="Calibri"/>
          <w:color w:val="222222"/>
          <w:kern w:val="0"/>
          <w14:ligatures w14:val="none"/>
        </w:rPr>
        <w:t>e.g.,</w:t>
      </w:r>
      <w:r w:rsidR="00E42579">
        <w:rPr>
          <w:rFonts w:ascii="Calibri" w:eastAsia="Times New Roman" w:hAnsi="Calibri" w:cs="Calibri"/>
          <w:color w:val="222222"/>
          <w:kern w:val="0"/>
          <w14:ligatures w14:val="none"/>
        </w:rPr>
        <w:t xml:space="preserve"> ‘strong wind’ vs. ‘big wind’; ‘committed a crime’ vs. ‘did a crime’</w:t>
      </w:r>
      <w:r w:rsidR="00FC29A2">
        <w:rPr>
          <w:rFonts w:ascii="Calibri" w:eastAsia="Times New Roman" w:hAnsi="Calibri" w:cs="Calibri"/>
          <w:color w:val="222222"/>
          <w:kern w:val="0"/>
          <w14:ligatures w14:val="none"/>
        </w:rPr>
        <w:t>) can be challenging</w:t>
      </w:r>
      <w:r w:rsidR="00FC29A2">
        <w:t xml:space="preserve">, as can </w:t>
      </w:r>
      <w:r w:rsidR="00FC29A2" w:rsidRPr="009B6530">
        <w:rPr>
          <w:rFonts w:ascii="Calibri" w:eastAsia="Times New Roman" w:hAnsi="Calibri" w:cs="Calibri"/>
          <w:b/>
          <w:bCs/>
          <w:color w:val="222222"/>
          <w:kern w:val="0"/>
          <w14:ligatures w14:val="none"/>
        </w:rPr>
        <w:t>c</w:t>
      </w:r>
      <w:r w:rsidR="00D05813" w:rsidRPr="009B6530">
        <w:rPr>
          <w:b/>
          <w:bCs/>
        </w:rPr>
        <w:t>ompound nouns</w:t>
      </w:r>
      <w:r w:rsidR="00D05813">
        <w:t xml:space="preserve"> </w:t>
      </w:r>
      <w:r w:rsidR="00577BC9">
        <w:t>(e.g., swimming pool, bus stop, taxi driver, football), particularly if the child’s</w:t>
      </w:r>
      <w:r w:rsidR="00D05813">
        <w:t xml:space="preserve"> first language uses a different </w:t>
      </w:r>
      <w:r w:rsidR="005A26ED">
        <w:t xml:space="preserve">grammatical </w:t>
      </w:r>
      <w:r w:rsidR="00D05813">
        <w:t>word order</w:t>
      </w:r>
      <w:r w:rsidR="00FC29A2">
        <w:t xml:space="preserve"> </w:t>
      </w:r>
      <w:r w:rsidR="005A26ED">
        <w:t xml:space="preserve">to that used in English </w:t>
      </w:r>
      <w:r w:rsidR="00FC29A2">
        <w:t>(</w:t>
      </w:r>
      <w:r w:rsidR="00E42579">
        <w:t xml:space="preserve">Riches </w:t>
      </w:r>
      <w:r w:rsidR="00E42579" w:rsidRPr="005F794F">
        <w:rPr>
          <w:i/>
          <w:iCs/>
        </w:rPr>
        <w:t>et al</w:t>
      </w:r>
      <w:r w:rsidR="00E42579">
        <w:t xml:space="preserve">., 2022; </w:t>
      </w:r>
      <w:r w:rsidR="00FC29A2" w:rsidRPr="00DB4239">
        <w:rPr>
          <w:rFonts w:ascii="Calibri" w:eastAsia="Times New Roman" w:hAnsi="Calibri" w:cs="Calibri"/>
          <w:color w:val="222222"/>
          <w:kern w:val="0"/>
          <w14:ligatures w14:val="none"/>
        </w:rPr>
        <w:t>The Bell Foundation, 2023a</w:t>
      </w:r>
      <w:r w:rsidR="00FC29A2">
        <w:rPr>
          <w:rFonts w:ascii="Calibri" w:eastAsia="Times New Roman" w:hAnsi="Calibri" w:cs="Calibri"/>
          <w:color w:val="222222"/>
          <w:kern w:val="0"/>
          <w14:ligatures w14:val="none"/>
        </w:rPr>
        <w:t>)</w:t>
      </w:r>
      <w:r w:rsidR="00577BC9">
        <w:t>.</w:t>
      </w:r>
    </w:p>
    <w:p w14:paraId="40BE9175" w14:textId="46D6C823" w:rsidR="000455C5" w:rsidRDefault="0080374A" w:rsidP="0028236A">
      <w:r w:rsidRPr="009B6530">
        <w:rPr>
          <w:b/>
          <w:bCs/>
        </w:rPr>
        <w:t>Acronyms</w:t>
      </w:r>
      <w:r w:rsidR="00FC29A2">
        <w:t xml:space="preserve"> (e.g., A</w:t>
      </w:r>
      <w:r w:rsidR="00E42579">
        <w:t>.</w:t>
      </w:r>
      <w:r w:rsidR="00FC29A2">
        <w:t>S</w:t>
      </w:r>
      <w:r w:rsidR="00E42579">
        <w:t>.</w:t>
      </w:r>
      <w:r w:rsidR="00FC29A2">
        <w:t>A</w:t>
      </w:r>
      <w:r w:rsidR="00E42579">
        <w:t>.</w:t>
      </w:r>
      <w:r w:rsidR="00FC29A2">
        <w:t>P</w:t>
      </w:r>
      <w:r w:rsidR="00E42579">
        <w:t>.</w:t>
      </w:r>
      <w:r w:rsidR="00FC29A2">
        <w:t xml:space="preserve">) may be misunderstood as words. </w:t>
      </w:r>
      <w:r w:rsidR="00E42579" w:rsidRPr="009B6530">
        <w:rPr>
          <w:b/>
          <w:bCs/>
        </w:rPr>
        <w:t>Abbreviations</w:t>
      </w:r>
      <w:r w:rsidR="00E42579">
        <w:t xml:space="preserve"> (e.g., ‘Ta’), and </w:t>
      </w:r>
      <w:r w:rsidR="00E42579" w:rsidRPr="009B6530">
        <w:rPr>
          <w:b/>
          <w:bCs/>
        </w:rPr>
        <w:t>accents</w:t>
      </w:r>
      <w:r w:rsidR="00E42579">
        <w:t xml:space="preserve"> and </w:t>
      </w:r>
      <w:r w:rsidR="00E42579" w:rsidRPr="009B6530">
        <w:rPr>
          <w:b/>
          <w:bCs/>
        </w:rPr>
        <w:t>dialects</w:t>
      </w:r>
      <w:r w:rsidR="00E42579">
        <w:t xml:space="preserve"> may </w:t>
      </w:r>
      <w:r w:rsidR="00C2525B">
        <w:t>confuse learners.</w:t>
      </w:r>
      <w:r w:rsidR="00E42579">
        <w:t xml:space="preserve"> </w:t>
      </w:r>
      <w:r w:rsidR="00FC29A2" w:rsidRPr="009B6530">
        <w:rPr>
          <w:b/>
          <w:bCs/>
        </w:rPr>
        <w:t>Slang</w:t>
      </w:r>
      <w:r w:rsidR="00FC29A2">
        <w:t xml:space="preserve">, which is common in </w:t>
      </w:r>
      <w:r w:rsidR="0028236A">
        <w:t xml:space="preserve">children’s and young people’s </w:t>
      </w:r>
      <w:r w:rsidR="00FC29A2">
        <w:t>text message communication and social media messaging</w:t>
      </w:r>
      <w:r w:rsidR="0028236A">
        <w:t>, and which can evolve quickly,</w:t>
      </w:r>
      <w:r w:rsidR="00FC29A2">
        <w:t xml:space="preserve"> </w:t>
      </w:r>
      <w:r w:rsidR="0028236A">
        <w:t>can be hard to understand due to the creativity, inventiveness, and playfully coded meanings involved.</w:t>
      </w:r>
      <w:r w:rsidR="00FC29A2">
        <w:t xml:space="preserve"> </w:t>
      </w:r>
    </w:p>
    <w:p w14:paraId="395D5D80" w14:textId="7471D6B5" w:rsidR="0080374A" w:rsidRDefault="00FC29A2" w:rsidP="00FC29A2">
      <w:r>
        <w:t xml:space="preserve">Learners of EAL are also likely to find it challenging to learn </w:t>
      </w:r>
      <w:r w:rsidRPr="009B6530">
        <w:rPr>
          <w:b/>
          <w:bCs/>
        </w:rPr>
        <w:t>s</w:t>
      </w:r>
      <w:r w:rsidR="0080374A" w:rsidRPr="009B6530">
        <w:rPr>
          <w:b/>
          <w:bCs/>
        </w:rPr>
        <w:t>ynonyms</w:t>
      </w:r>
      <w:r>
        <w:t xml:space="preserve"> (two different words which have the same meaning</w:t>
      </w:r>
      <w:r w:rsidR="009B6530">
        <w:t>, e.g., the nouns ‘hug’ and ‘cuddle’</w:t>
      </w:r>
      <w:r>
        <w:t xml:space="preserve">); </w:t>
      </w:r>
      <w:r w:rsidRPr="009B6530">
        <w:rPr>
          <w:b/>
          <w:bCs/>
        </w:rPr>
        <w:t>h</w:t>
      </w:r>
      <w:r w:rsidR="0080374A" w:rsidRPr="009B6530">
        <w:rPr>
          <w:b/>
          <w:bCs/>
        </w:rPr>
        <w:t>omonyms</w:t>
      </w:r>
      <w:r w:rsidR="0080374A">
        <w:t xml:space="preserve"> </w:t>
      </w:r>
      <w:r>
        <w:t>(two different words with different meanings which have the</w:t>
      </w:r>
      <w:r w:rsidR="0080374A">
        <w:t xml:space="preserve"> same pronunciation</w:t>
      </w:r>
      <w:r>
        <w:t xml:space="preserve">, </w:t>
      </w:r>
      <w:r w:rsidR="0080374A">
        <w:t xml:space="preserve">e.g., </w:t>
      </w:r>
      <w:r>
        <w:t>‘</w:t>
      </w:r>
      <w:r w:rsidR="0080374A">
        <w:t>sea</w:t>
      </w:r>
      <w:r>
        <w:t>’ and</w:t>
      </w:r>
      <w:r w:rsidR="0080374A">
        <w:t xml:space="preserve"> </w:t>
      </w:r>
      <w:r>
        <w:t>‘</w:t>
      </w:r>
      <w:r w:rsidR="0080374A">
        <w:t>see</w:t>
      </w:r>
      <w:r>
        <w:t>’</w:t>
      </w:r>
      <w:r w:rsidR="0080374A">
        <w:t>)</w:t>
      </w:r>
      <w:r>
        <w:t xml:space="preserve">; and </w:t>
      </w:r>
      <w:r w:rsidRPr="009B6530">
        <w:rPr>
          <w:b/>
          <w:bCs/>
        </w:rPr>
        <w:t>hom</w:t>
      </w:r>
      <w:r w:rsidR="0080374A" w:rsidRPr="009B6530">
        <w:rPr>
          <w:b/>
          <w:bCs/>
        </w:rPr>
        <w:t>ographs</w:t>
      </w:r>
      <w:r w:rsidR="0080374A">
        <w:t xml:space="preserve"> </w:t>
      </w:r>
      <w:r>
        <w:t>(</w:t>
      </w:r>
      <w:r w:rsidR="0080374A">
        <w:t xml:space="preserve">words which are spelled the same but which have </w:t>
      </w:r>
      <w:r w:rsidR="009B6530">
        <w:t xml:space="preserve">different origins, different meanings and may or may not have </w:t>
      </w:r>
      <w:r w:rsidR="0080374A">
        <w:t>different pronunciations</w:t>
      </w:r>
      <w:r>
        <w:t>,</w:t>
      </w:r>
      <w:r w:rsidR="0080374A">
        <w:t xml:space="preserve"> e.g., </w:t>
      </w:r>
      <w:r>
        <w:t>the ‘</w:t>
      </w:r>
      <w:r w:rsidR="0080374A">
        <w:t>wind</w:t>
      </w:r>
      <w:r>
        <w:t>’ blows vs. to ‘wind’ a clock</w:t>
      </w:r>
      <w:r w:rsidR="0080374A">
        <w:t xml:space="preserve">, </w:t>
      </w:r>
      <w:r>
        <w:t>to ‘</w:t>
      </w:r>
      <w:r w:rsidR="0080374A">
        <w:t>tear</w:t>
      </w:r>
      <w:r>
        <w:t>’ a page vs. to shed a ‘tear’</w:t>
      </w:r>
      <w:r w:rsidR="009B6530">
        <w:t>, to read a ‘book’ vs. to ‘book’ a taxi.</w:t>
      </w:r>
      <w:r w:rsidR="0080374A">
        <w:t>)</w:t>
      </w:r>
      <w:r>
        <w:t>.</w:t>
      </w:r>
    </w:p>
    <w:p w14:paraId="78DCB467" w14:textId="64C130AE" w:rsidR="00D05813" w:rsidRPr="0028236A" w:rsidRDefault="00C2525B" w:rsidP="0028236A">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Learners of EAL may be expected to work with </w:t>
      </w:r>
      <w:r w:rsidR="005A26ED">
        <w:rPr>
          <w:rFonts w:ascii="Calibri" w:eastAsia="Times New Roman" w:hAnsi="Calibri" w:cs="Calibri"/>
          <w:color w:val="222222"/>
          <w:kern w:val="0"/>
          <w14:ligatures w14:val="none"/>
        </w:rPr>
        <w:t xml:space="preserve">higher levels of </w:t>
      </w:r>
      <w:r w:rsidR="00D05813" w:rsidRPr="009B6530">
        <w:rPr>
          <w:rFonts w:ascii="Calibri" w:eastAsia="Times New Roman" w:hAnsi="Calibri" w:cs="Calibri"/>
          <w:b/>
          <w:bCs/>
          <w:color w:val="222222"/>
          <w:kern w:val="0"/>
          <w14:ligatures w14:val="none"/>
        </w:rPr>
        <w:t>‘</w:t>
      </w:r>
      <w:r w:rsidRPr="009B6530">
        <w:rPr>
          <w:rFonts w:ascii="Calibri" w:eastAsia="Times New Roman" w:hAnsi="Calibri" w:cs="Calibri"/>
          <w:b/>
          <w:bCs/>
          <w:color w:val="222222"/>
          <w:kern w:val="0"/>
          <w14:ligatures w14:val="none"/>
        </w:rPr>
        <w:t>a</w:t>
      </w:r>
      <w:r w:rsidR="00D05813" w:rsidRPr="009B6530">
        <w:rPr>
          <w:rFonts w:ascii="Calibri" w:eastAsia="Times New Roman" w:hAnsi="Calibri" w:cs="Calibri"/>
          <w:b/>
          <w:bCs/>
          <w:color w:val="222222"/>
          <w:kern w:val="0"/>
          <w14:ligatures w14:val="none"/>
        </w:rPr>
        <w:t>cademic’ English</w:t>
      </w:r>
      <w:r w:rsidR="005A26ED">
        <w:rPr>
          <w:rFonts w:ascii="Calibri" w:eastAsia="Times New Roman" w:hAnsi="Calibri" w:cs="Calibri"/>
          <w:color w:val="222222"/>
          <w:kern w:val="0"/>
          <w14:ligatures w14:val="none"/>
        </w:rPr>
        <w:t xml:space="preserve"> than they can manage at their current stage of learning,</w:t>
      </w:r>
      <w:r>
        <w:rPr>
          <w:rFonts w:ascii="Calibri" w:eastAsia="Times New Roman" w:hAnsi="Calibri" w:cs="Calibri"/>
          <w:color w:val="222222"/>
          <w:kern w:val="0"/>
          <w14:ligatures w14:val="none"/>
        </w:rPr>
        <w:t xml:space="preserve"> including understanding language common within educational interactions (e.g., words and phrases used in instructions), and producing formal</w:t>
      </w:r>
      <w:r w:rsidR="00D05813" w:rsidRPr="0028236A">
        <w:rPr>
          <w:rFonts w:ascii="Calibri" w:eastAsia="Times New Roman" w:hAnsi="Calibri" w:cs="Calibri"/>
          <w:color w:val="222222"/>
          <w:kern w:val="0"/>
          <w14:ligatures w14:val="none"/>
        </w:rPr>
        <w:t xml:space="preserve"> written </w:t>
      </w:r>
      <w:r>
        <w:rPr>
          <w:rFonts w:ascii="Calibri" w:eastAsia="Times New Roman" w:hAnsi="Calibri" w:cs="Calibri"/>
          <w:color w:val="222222"/>
          <w:kern w:val="0"/>
          <w14:ligatures w14:val="none"/>
        </w:rPr>
        <w:t>expression in coherent sentences and paragraphs</w:t>
      </w:r>
      <w:r w:rsidR="00D05813" w:rsidRPr="0028236A">
        <w:rPr>
          <w:rFonts w:ascii="Calibri" w:eastAsia="Times New Roman" w:hAnsi="Calibri" w:cs="Calibri"/>
          <w:color w:val="222222"/>
          <w:kern w:val="0"/>
          <w14:ligatures w14:val="none"/>
        </w:rPr>
        <w:t xml:space="preserve"> (Flynn, 2013). </w:t>
      </w:r>
    </w:p>
    <w:p w14:paraId="3EBAFB1A" w14:textId="5729C940" w:rsidR="0028236A" w:rsidRDefault="00E42579" w:rsidP="0028236A">
      <w:r>
        <w:t xml:space="preserve">Additionally, </w:t>
      </w:r>
      <w:r w:rsidR="009B6530">
        <w:t xml:space="preserve">subtleties of </w:t>
      </w:r>
      <w:r w:rsidR="009B6530" w:rsidRPr="009B6530">
        <w:rPr>
          <w:b/>
          <w:bCs/>
        </w:rPr>
        <w:t>pragmatics</w:t>
      </w:r>
      <w:r w:rsidR="009B6530">
        <w:t xml:space="preserve"> - </w:t>
      </w:r>
      <w:r>
        <w:t xml:space="preserve">cultural norms regarding </w:t>
      </w:r>
      <w:r w:rsidR="009B6530">
        <w:t>communicative interaction</w:t>
      </w:r>
      <w:r>
        <w:t xml:space="preserve"> (e.g., conventions of terms of address, of patterns of greetings, of the relative formality or informality of language use appropriate to different contexts</w:t>
      </w:r>
      <w:r w:rsidR="009B6530">
        <w:t>, etc.</w:t>
      </w:r>
      <w:r w:rsidR="00C2525B">
        <w:t xml:space="preserve">) </w:t>
      </w:r>
      <w:r w:rsidR="009B6530">
        <w:t xml:space="preserve">- </w:t>
      </w:r>
      <w:r w:rsidR="00C2525B">
        <w:t>can take time to learn, partly because such norms are often learned via observation and experience rather than via explicit guidance</w:t>
      </w:r>
      <w:r>
        <w:t xml:space="preserve"> </w:t>
      </w:r>
      <w:r w:rsidR="007263F0">
        <w:t>(</w:t>
      </w:r>
      <w:r w:rsidR="007263F0" w:rsidRPr="00813D2C">
        <w:rPr>
          <w:rFonts w:ascii="Calibri" w:eastAsia="Times New Roman" w:hAnsi="Calibri" w:cs="Calibri"/>
          <w:color w:val="222222"/>
          <w:kern w:val="0"/>
          <w14:ligatures w14:val="none"/>
        </w:rPr>
        <w:t>Herschensohn</w:t>
      </w:r>
      <w:r w:rsidR="007263F0">
        <w:rPr>
          <w:rFonts w:ascii="Calibri" w:eastAsia="Times New Roman" w:hAnsi="Calibri" w:cs="Calibri"/>
          <w:color w:val="222222"/>
          <w:kern w:val="0"/>
          <w14:ligatures w14:val="none"/>
        </w:rPr>
        <w:t xml:space="preserve"> </w:t>
      </w:r>
      <w:r w:rsidR="007263F0" w:rsidRPr="00813D2C">
        <w:rPr>
          <w:rFonts w:ascii="Calibri" w:eastAsia="Times New Roman" w:hAnsi="Calibri" w:cs="Calibri"/>
          <w:color w:val="222222"/>
          <w:kern w:val="0"/>
          <w14:ligatures w14:val="none"/>
        </w:rPr>
        <w:t>and Young-Scholten</w:t>
      </w:r>
      <w:r w:rsidR="007263F0">
        <w:rPr>
          <w:rFonts w:ascii="Calibri" w:eastAsia="Times New Roman" w:hAnsi="Calibri" w:cs="Calibri"/>
          <w:color w:val="222222"/>
          <w:kern w:val="0"/>
          <w14:ligatures w14:val="none"/>
        </w:rPr>
        <w:t>, 2013).</w:t>
      </w:r>
    </w:p>
    <w:p w14:paraId="201E3D43" w14:textId="0DEDBC0D" w:rsidR="00EC5B73" w:rsidRDefault="001D66B0" w:rsidP="004E2069">
      <w:pPr>
        <w:pStyle w:val="Heading2"/>
        <w:rPr>
          <w:rFonts w:eastAsia="Times New Roman"/>
        </w:rPr>
      </w:pPr>
      <w:r>
        <w:rPr>
          <w:rFonts w:eastAsia="Times New Roman"/>
        </w:rPr>
        <w:lastRenderedPageBreak/>
        <w:t>Broader challenges within educational settings</w:t>
      </w:r>
    </w:p>
    <w:p w14:paraId="3CC22CC3" w14:textId="7B926D3A" w:rsidR="002A6FC8" w:rsidRDefault="002A6FC8" w:rsidP="00D251D6">
      <w:pPr>
        <w:shd w:val="clear" w:color="auto" w:fill="FFFFFF"/>
        <w:rPr>
          <w:rFonts w:ascii="Calibri" w:eastAsia="Times New Roman" w:hAnsi="Calibri" w:cs="Calibri"/>
          <w:color w:val="222222"/>
          <w:kern w:val="0"/>
          <w14:ligatures w14:val="none"/>
        </w:rPr>
      </w:pPr>
      <w:r w:rsidRPr="009B6530">
        <w:rPr>
          <w:rFonts w:ascii="Calibri" w:eastAsia="Times New Roman" w:hAnsi="Calibri" w:cs="Calibri"/>
          <w:color w:val="222222"/>
          <w:kern w:val="0"/>
          <w14:ligatures w14:val="none"/>
        </w:rPr>
        <w:t>Day-to-day school life involves</w:t>
      </w:r>
      <w:r>
        <w:rPr>
          <w:rFonts w:ascii="Calibri" w:eastAsia="Times New Roman" w:hAnsi="Calibri" w:cs="Calibri"/>
          <w:color w:val="222222"/>
          <w:kern w:val="0"/>
          <w14:ligatures w14:val="none"/>
        </w:rPr>
        <w:t xml:space="preserve"> many</w:t>
      </w:r>
      <w:r w:rsidR="001D66B0">
        <w:rPr>
          <w:rFonts w:ascii="Calibri" w:eastAsia="Times New Roman" w:hAnsi="Calibri" w:cs="Calibri"/>
          <w:color w:val="222222"/>
          <w:kern w:val="0"/>
          <w14:ligatures w14:val="none"/>
        </w:rPr>
        <w:t xml:space="preserve"> </w:t>
      </w:r>
      <w:r w:rsidR="001D66B0" w:rsidRPr="009B6530">
        <w:rPr>
          <w:rFonts w:ascii="Calibri" w:eastAsia="Times New Roman" w:hAnsi="Calibri" w:cs="Calibri"/>
          <w:b/>
          <w:bCs/>
          <w:color w:val="222222"/>
          <w:kern w:val="0"/>
          <w14:ligatures w14:val="none"/>
        </w:rPr>
        <w:t>socio-culturally informed</w:t>
      </w:r>
      <w:r w:rsidRPr="009B6530">
        <w:rPr>
          <w:rFonts w:ascii="Calibri" w:eastAsia="Times New Roman" w:hAnsi="Calibri" w:cs="Calibri"/>
          <w:b/>
          <w:bCs/>
          <w:color w:val="222222"/>
          <w:kern w:val="0"/>
          <w14:ligatures w14:val="none"/>
        </w:rPr>
        <w:t xml:space="preserve"> </w:t>
      </w:r>
      <w:proofErr w:type="spellStart"/>
      <w:r w:rsidRPr="009B6530">
        <w:rPr>
          <w:rFonts w:ascii="Calibri" w:eastAsia="Times New Roman" w:hAnsi="Calibri" w:cs="Calibri"/>
          <w:b/>
          <w:bCs/>
          <w:color w:val="222222"/>
          <w:kern w:val="0"/>
          <w14:ligatures w14:val="none"/>
        </w:rPr>
        <w:t>behaviours</w:t>
      </w:r>
      <w:proofErr w:type="spellEnd"/>
      <w:r w:rsidRPr="009B6530">
        <w:rPr>
          <w:rFonts w:ascii="Calibri" w:eastAsia="Times New Roman" w:hAnsi="Calibri" w:cs="Calibri"/>
          <w:b/>
          <w:bCs/>
          <w:color w:val="222222"/>
          <w:kern w:val="0"/>
          <w14:ligatures w14:val="none"/>
        </w:rPr>
        <w:t xml:space="preserve"> </w:t>
      </w:r>
      <w:r w:rsidR="001D66B0" w:rsidRPr="009B6530">
        <w:rPr>
          <w:rFonts w:ascii="Calibri" w:eastAsia="Times New Roman" w:hAnsi="Calibri" w:cs="Calibri"/>
          <w:b/>
          <w:bCs/>
          <w:color w:val="222222"/>
          <w:kern w:val="0"/>
          <w14:ligatures w14:val="none"/>
        </w:rPr>
        <w:t>and routines</w:t>
      </w:r>
      <w:r>
        <w:rPr>
          <w:rFonts w:ascii="Calibri" w:eastAsia="Times New Roman" w:hAnsi="Calibri" w:cs="Calibri"/>
          <w:color w:val="222222"/>
          <w:kern w:val="0"/>
          <w14:ligatures w14:val="none"/>
        </w:rPr>
        <w:t>. These include ways of addressing staff, ways of moving around spaces</w:t>
      </w:r>
      <w:r w:rsidR="005A26ED">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 xml:space="preserve">e.g., lining up, being permitted to talk while moving or not), </w:t>
      </w:r>
      <w:r w:rsidR="001A5983">
        <w:rPr>
          <w:rFonts w:ascii="Calibri" w:eastAsia="Times New Roman" w:hAnsi="Calibri" w:cs="Calibri"/>
          <w:color w:val="222222"/>
          <w:kern w:val="0"/>
          <w14:ligatures w14:val="none"/>
        </w:rPr>
        <w:t xml:space="preserve">use of technology, </w:t>
      </w:r>
      <w:r>
        <w:rPr>
          <w:rFonts w:ascii="Calibri" w:eastAsia="Times New Roman" w:hAnsi="Calibri" w:cs="Calibri"/>
          <w:color w:val="222222"/>
          <w:kern w:val="0"/>
          <w14:ligatures w14:val="none"/>
        </w:rPr>
        <w:t xml:space="preserve">ways of asking and being asked questions in class, </w:t>
      </w:r>
      <w:r w:rsidR="001A5983">
        <w:rPr>
          <w:rFonts w:ascii="Calibri" w:eastAsia="Times New Roman" w:hAnsi="Calibri" w:cs="Calibri"/>
          <w:color w:val="222222"/>
          <w:kern w:val="0"/>
          <w14:ligatures w14:val="none"/>
        </w:rPr>
        <w:t>styles of setting tasks and giving feedback</w:t>
      </w:r>
      <w:r w:rsidR="00AB1CEF">
        <w:rPr>
          <w:rFonts w:ascii="Calibri" w:eastAsia="Times New Roman" w:hAnsi="Calibri" w:cs="Calibri"/>
          <w:color w:val="222222"/>
          <w:kern w:val="0"/>
          <w14:ligatures w14:val="none"/>
        </w:rPr>
        <w:t xml:space="preserve">, </w:t>
      </w:r>
      <w:r w:rsidR="001D66B0">
        <w:rPr>
          <w:rFonts w:ascii="Calibri" w:eastAsia="Times New Roman" w:hAnsi="Calibri" w:cs="Calibri"/>
          <w:color w:val="222222"/>
          <w:kern w:val="0"/>
          <w14:ligatures w14:val="none"/>
        </w:rPr>
        <w:t xml:space="preserve">acceptable break time </w:t>
      </w:r>
      <w:proofErr w:type="spellStart"/>
      <w:r w:rsidR="001D66B0">
        <w:rPr>
          <w:rFonts w:ascii="Calibri" w:eastAsia="Times New Roman" w:hAnsi="Calibri" w:cs="Calibri"/>
          <w:color w:val="222222"/>
          <w:kern w:val="0"/>
          <w14:ligatures w14:val="none"/>
        </w:rPr>
        <w:t>behaviours</w:t>
      </w:r>
      <w:proofErr w:type="spellEnd"/>
      <w:r w:rsidR="001D66B0">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 xml:space="preserve">etc. </w:t>
      </w:r>
      <w:r w:rsidR="00AB1CEF">
        <w:rPr>
          <w:rFonts w:ascii="Calibri" w:eastAsia="Times New Roman" w:hAnsi="Calibri" w:cs="Calibri"/>
          <w:color w:val="222222"/>
          <w:kern w:val="0"/>
          <w14:ligatures w14:val="none"/>
        </w:rPr>
        <w:t>(Flynn 2013</w:t>
      </w:r>
      <w:r w:rsidR="00387BF4">
        <w:rPr>
          <w:rFonts w:ascii="Calibri" w:eastAsia="Times New Roman" w:hAnsi="Calibri" w:cs="Calibri"/>
          <w:color w:val="222222"/>
          <w:kern w:val="0"/>
          <w14:ligatures w14:val="none"/>
        </w:rPr>
        <w:t xml:space="preserve">; Morrice </w:t>
      </w:r>
      <w:r w:rsidR="00387BF4" w:rsidRPr="00387BF4">
        <w:rPr>
          <w:rFonts w:ascii="Calibri" w:eastAsia="Times New Roman" w:hAnsi="Calibri" w:cs="Calibri"/>
          <w:i/>
          <w:iCs/>
          <w:color w:val="222222"/>
          <w:kern w:val="0"/>
          <w14:ligatures w14:val="none"/>
        </w:rPr>
        <w:t>et al</w:t>
      </w:r>
      <w:r w:rsidR="00387BF4">
        <w:rPr>
          <w:rFonts w:ascii="Calibri" w:eastAsia="Times New Roman" w:hAnsi="Calibri" w:cs="Calibri"/>
          <w:color w:val="222222"/>
          <w:kern w:val="0"/>
          <w14:ligatures w14:val="none"/>
        </w:rPr>
        <w:t>., 2020; The Bell Foundation, 2023a</w:t>
      </w:r>
      <w:r w:rsidR="00AB1CE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Newly arrived children may have learned different </w:t>
      </w:r>
      <w:proofErr w:type="spellStart"/>
      <w:r>
        <w:rPr>
          <w:rFonts w:ascii="Calibri" w:eastAsia="Times New Roman" w:hAnsi="Calibri" w:cs="Calibri"/>
          <w:color w:val="222222"/>
          <w:kern w:val="0"/>
          <w14:ligatures w14:val="none"/>
        </w:rPr>
        <w:t>behaviours</w:t>
      </w:r>
      <w:proofErr w:type="spellEnd"/>
      <w:r>
        <w:rPr>
          <w:rFonts w:ascii="Calibri" w:eastAsia="Times New Roman" w:hAnsi="Calibri" w:cs="Calibri"/>
          <w:color w:val="222222"/>
          <w:kern w:val="0"/>
          <w14:ligatures w14:val="none"/>
        </w:rPr>
        <w:t xml:space="preserve">, may be </w:t>
      </w:r>
      <w:proofErr w:type="gramStart"/>
      <w:r>
        <w:rPr>
          <w:rFonts w:ascii="Calibri" w:eastAsia="Times New Roman" w:hAnsi="Calibri" w:cs="Calibri"/>
          <w:color w:val="222222"/>
          <w:kern w:val="0"/>
          <w14:ligatures w14:val="none"/>
        </w:rPr>
        <w:t>confused</w:t>
      </w:r>
      <w:proofErr w:type="gramEnd"/>
      <w:r>
        <w:rPr>
          <w:rFonts w:ascii="Calibri" w:eastAsia="Times New Roman" w:hAnsi="Calibri" w:cs="Calibri"/>
          <w:color w:val="222222"/>
          <w:kern w:val="0"/>
          <w14:ligatures w14:val="none"/>
        </w:rPr>
        <w:t xml:space="preserve"> and initially overwhelmed by differences and by fear of making mistakes </w:t>
      </w:r>
      <w:r w:rsidR="009D2A56">
        <w:rPr>
          <w:rFonts w:ascii="Calibri" w:eastAsia="Times New Roman" w:hAnsi="Calibri" w:cs="Calibri"/>
          <w:color w:val="222222"/>
          <w:kern w:val="0"/>
          <w14:ligatures w14:val="none"/>
        </w:rPr>
        <w:t>with respect to</w:t>
      </w:r>
      <w:r>
        <w:rPr>
          <w:rFonts w:ascii="Calibri" w:eastAsia="Times New Roman" w:hAnsi="Calibri" w:cs="Calibri"/>
          <w:color w:val="222222"/>
          <w:kern w:val="0"/>
          <w14:ligatures w14:val="none"/>
        </w:rPr>
        <w:t xml:space="preserve"> these </w:t>
      </w:r>
      <w:proofErr w:type="spellStart"/>
      <w:r>
        <w:rPr>
          <w:rFonts w:ascii="Calibri" w:eastAsia="Times New Roman" w:hAnsi="Calibri" w:cs="Calibri"/>
          <w:color w:val="222222"/>
          <w:kern w:val="0"/>
          <w14:ligatures w14:val="none"/>
        </w:rPr>
        <w:t>behaviours</w:t>
      </w:r>
      <w:proofErr w:type="spellEnd"/>
      <w:r>
        <w:rPr>
          <w:rFonts w:ascii="Calibri" w:eastAsia="Times New Roman" w:hAnsi="Calibri" w:cs="Calibri"/>
          <w:color w:val="222222"/>
          <w:kern w:val="0"/>
          <w14:ligatures w14:val="none"/>
        </w:rPr>
        <w:t xml:space="preserve">, and may struggle to make sense of and learn </w:t>
      </w:r>
      <w:r w:rsidR="005A26ED">
        <w:rPr>
          <w:rFonts w:ascii="Calibri" w:eastAsia="Times New Roman" w:hAnsi="Calibri" w:cs="Calibri"/>
          <w:color w:val="222222"/>
          <w:kern w:val="0"/>
          <w14:ligatures w14:val="none"/>
        </w:rPr>
        <w:t>new</w:t>
      </w:r>
      <w:r>
        <w:rPr>
          <w:rFonts w:ascii="Calibri" w:eastAsia="Times New Roman" w:hAnsi="Calibri" w:cs="Calibri"/>
          <w:color w:val="222222"/>
          <w:kern w:val="0"/>
          <w14:ligatures w14:val="none"/>
        </w:rPr>
        <w:t xml:space="preserve"> </w:t>
      </w:r>
      <w:proofErr w:type="spellStart"/>
      <w:r>
        <w:rPr>
          <w:rFonts w:ascii="Calibri" w:eastAsia="Times New Roman" w:hAnsi="Calibri" w:cs="Calibri"/>
          <w:color w:val="222222"/>
          <w:kern w:val="0"/>
          <w14:ligatures w14:val="none"/>
        </w:rPr>
        <w:t>behaviours</w:t>
      </w:r>
      <w:proofErr w:type="spellEnd"/>
      <w:r w:rsidR="00AB1CEF">
        <w:rPr>
          <w:rFonts w:ascii="Calibri" w:eastAsia="Times New Roman" w:hAnsi="Calibri" w:cs="Calibri"/>
          <w:color w:val="222222"/>
          <w:kern w:val="0"/>
          <w14:ligatures w14:val="none"/>
        </w:rPr>
        <w:t xml:space="preserve"> as part of their broader cultural assimilation. This is more likely to be the case </w:t>
      </w:r>
      <w:r>
        <w:rPr>
          <w:rFonts w:ascii="Calibri" w:eastAsia="Times New Roman" w:hAnsi="Calibri" w:cs="Calibri"/>
          <w:color w:val="222222"/>
          <w:kern w:val="0"/>
          <w14:ligatures w14:val="none"/>
        </w:rPr>
        <w:t xml:space="preserve">if these </w:t>
      </w:r>
      <w:proofErr w:type="spellStart"/>
      <w:r>
        <w:rPr>
          <w:rFonts w:ascii="Calibri" w:eastAsia="Times New Roman" w:hAnsi="Calibri" w:cs="Calibri"/>
          <w:color w:val="222222"/>
          <w:kern w:val="0"/>
          <w14:ligatures w14:val="none"/>
        </w:rPr>
        <w:t>behaviours</w:t>
      </w:r>
      <w:proofErr w:type="spellEnd"/>
      <w:r>
        <w:rPr>
          <w:rFonts w:ascii="Calibri" w:eastAsia="Times New Roman" w:hAnsi="Calibri" w:cs="Calibri"/>
          <w:color w:val="222222"/>
          <w:kern w:val="0"/>
          <w14:ligatures w14:val="none"/>
        </w:rPr>
        <w:t xml:space="preserve"> are not explained, and if newly arrived children are not given safe opportunities to practice these </w:t>
      </w:r>
      <w:proofErr w:type="spellStart"/>
      <w:r>
        <w:rPr>
          <w:rFonts w:ascii="Calibri" w:eastAsia="Times New Roman" w:hAnsi="Calibri" w:cs="Calibri"/>
          <w:color w:val="222222"/>
          <w:kern w:val="0"/>
          <w14:ligatures w14:val="none"/>
        </w:rPr>
        <w:t>beh</w:t>
      </w:r>
      <w:r w:rsidR="00DE5FF3">
        <w:rPr>
          <w:rFonts w:ascii="Calibri" w:eastAsia="Times New Roman" w:hAnsi="Calibri" w:cs="Calibri"/>
          <w:color w:val="222222"/>
          <w:kern w:val="0"/>
          <w14:ligatures w14:val="none"/>
        </w:rPr>
        <w:t>a</w:t>
      </w:r>
      <w:r>
        <w:rPr>
          <w:rFonts w:ascii="Calibri" w:eastAsia="Times New Roman" w:hAnsi="Calibri" w:cs="Calibri"/>
          <w:color w:val="222222"/>
          <w:kern w:val="0"/>
          <w14:ligatures w14:val="none"/>
        </w:rPr>
        <w:t>viours</w:t>
      </w:r>
      <w:proofErr w:type="spellEnd"/>
      <w:r>
        <w:rPr>
          <w:rFonts w:ascii="Calibri" w:eastAsia="Times New Roman" w:hAnsi="Calibri" w:cs="Calibri"/>
          <w:color w:val="222222"/>
          <w:kern w:val="0"/>
          <w14:ligatures w14:val="none"/>
        </w:rPr>
        <w:t>.</w:t>
      </w:r>
    </w:p>
    <w:p w14:paraId="07E566B3" w14:textId="055E85E8" w:rsidR="001B4775" w:rsidRDefault="001B4775" w:rsidP="00D251D6">
      <w:pPr>
        <w:shd w:val="clear" w:color="auto" w:fill="FFFFFF"/>
        <w:rPr>
          <w:rFonts w:ascii="Calibri" w:eastAsia="Times New Roman" w:hAnsi="Calibri" w:cs="Calibri"/>
          <w:color w:val="222222"/>
          <w:kern w:val="0"/>
          <w14:ligatures w14:val="none"/>
        </w:rPr>
      </w:pPr>
      <w:r w:rsidRPr="001B4775">
        <w:rPr>
          <w:rFonts w:ascii="Calibri" w:eastAsia="Times New Roman" w:hAnsi="Calibri" w:cs="Calibri"/>
          <w:color w:val="222222"/>
          <w:kern w:val="0"/>
          <w14:ligatures w14:val="none"/>
        </w:rPr>
        <w:t xml:space="preserve">Some </w:t>
      </w:r>
      <w:proofErr w:type="gramStart"/>
      <w:r w:rsidRPr="001B4775">
        <w:rPr>
          <w:rFonts w:ascii="Calibri" w:eastAsia="Times New Roman" w:hAnsi="Calibri" w:cs="Calibri"/>
          <w:color w:val="222222"/>
          <w:kern w:val="0"/>
          <w14:ligatures w14:val="none"/>
        </w:rPr>
        <w:t>newly-arrived</w:t>
      </w:r>
      <w:proofErr w:type="gramEnd"/>
      <w:r w:rsidRPr="001B4775">
        <w:rPr>
          <w:rFonts w:ascii="Calibri" w:eastAsia="Times New Roman" w:hAnsi="Calibri" w:cs="Calibri"/>
          <w:color w:val="222222"/>
          <w:kern w:val="0"/>
          <w14:ligatures w14:val="none"/>
        </w:rPr>
        <w:t xml:space="preserve"> refugee and migrant children learning English as an additional language can experience</w:t>
      </w:r>
      <w:r>
        <w:rPr>
          <w:rFonts w:ascii="Calibri" w:eastAsia="Times New Roman" w:hAnsi="Calibri" w:cs="Calibri"/>
          <w:b/>
          <w:bCs/>
          <w:color w:val="222222"/>
          <w:kern w:val="0"/>
          <w14:ligatures w14:val="none"/>
        </w:rPr>
        <w:t xml:space="preserve"> isolation within the school community </w:t>
      </w:r>
      <w:r w:rsidRPr="001B4775">
        <w:rPr>
          <w:rFonts w:ascii="Calibri" w:eastAsia="Times New Roman" w:hAnsi="Calibri" w:cs="Calibri"/>
          <w:color w:val="222222"/>
          <w:kern w:val="0"/>
          <w14:ligatures w14:val="none"/>
        </w:rPr>
        <w:t xml:space="preserve">due to language barriers, cultural differences, and the impact of recent changes on confidence and wellbeing. This isolation also may be experienced by </w:t>
      </w:r>
      <w:r>
        <w:rPr>
          <w:rFonts w:ascii="Calibri" w:eastAsia="Times New Roman" w:hAnsi="Calibri" w:cs="Calibri"/>
          <w:color w:val="222222"/>
          <w:kern w:val="0"/>
          <w14:ligatures w14:val="none"/>
        </w:rPr>
        <w:t xml:space="preserve">them and </w:t>
      </w:r>
      <w:r w:rsidRPr="001B4775">
        <w:rPr>
          <w:rFonts w:ascii="Calibri" w:eastAsia="Times New Roman" w:hAnsi="Calibri" w:cs="Calibri"/>
          <w:color w:val="222222"/>
          <w:kern w:val="0"/>
          <w14:ligatures w14:val="none"/>
        </w:rPr>
        <w:t>their families/carers</w:t>
      </w:r>
      <w:r>
        <w:rPr>
          <w:rFonts w:ascii="Calibri" w:eastAsia="Times New Roman" w:hAnsi="Calibri" w:cs="Calibri"/>
          <w:color w:val="222222"/>
          <w:kern w:val="0"/>
          <w14:ligatures w14:val="none"/>
        </w:rPr>
        <w:t xml:space="preserve"> within the wider community</w:t>
      </w:r>
      <w:r w:rsidRPr="001B4775">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(The Bell Foundation, 2023a).</w:t>
      </w:r>
      <w:r w:rsidR="00AD2A95">
        <w:rPr>
          <w:rFonts w:ascii="Calibri" w:eastAsia="Times New Roman" w:hAnsi="Calibri" w:cs="Calibri"/>
          <w:color w:val="222222"/>
          <w:kern w:val="0"/>
          <w14:ligatures w14:val="none"/>
        </w:rPr>
        <w:t xml:space="preserve"> </w:t>
      </w:r>
      <w:proofErr w:type="gramStart"/>
      <w:r w:rsidR="00AD2A95">
        <w:rPr>
          <w:rFonts w:ascii="Calibri" w:eastAsia="Times New Roman" w:hAnsi="Calibri" w:cs="Calibri"/>
          <w:color w:val="222222"/>
          <w:kern w:val="0"/>
          <w14:ligatures w14:val="none"/>
        </w:rPr>
        <w:t>Newly-arrived</w:t>
      </w:r>
      <w:proofErr w:type="gramEnd"/>
      <w:r w:rsidR="00AD2A95">
        <w:rPr>
          <w:rFonts w:ascii="Calibri" w:eastAsia="Times New Roman" w:hAnsi="Calibri" w:cs="Calibri"/>
          <w:color w:val="222222"/>
          <w:kern w:val="0"/>
          <w14:ligatures w14:val="none"/>
        </w:rPr>
        <w:t xml:space="preserve"> </w:t>
      </w:r>
      <w:r w:rsidR="005A26ED">
        <w:rPr>
          <w:rFonts w:ascii="Calibri" w:eastAsia="Times New Roman" w:hAnsi="Calibri" w:cs="Calibri"/>
          <w:color w:val="222222"/>
          <w:kern w:val="0"/>
          <w14:ligatures w14:val="none"/>
        </w:rPr>
        <w:t>refugees or migrant</w:t>
      </w:r>
      <w:r w:rsidR="005A26ED">
        <w:rPr>
          <w:rFonts w:ascii="Calibri" w:eastAsia="Times New Roman" w:hAnsi="Calibri" w:cs="Calibri"/>
          <w:color w:val="222222"/>
          <w:kern w:val="0"/>
          <w14:ligatures w14:val="none"/>
        </w:rPr>
        <w:t xml:space="preserve"> </w:t>
      </w:r>
      <w:r w:rsidR="00AD2A95">
        <w:rPr>
          <w:rFonts w:ascii="Calibri" w:eastAsia="Times New Roman" w:hAnsi="Calibri" w:cs="Calibri"/>
          <w:color w:val="222222"/>
          <w:kern w:val="0"/>
          <w14:ligatures w14:val="none"/>
        </w:rPr>
        <w:t xml:space="preserve">learners of EAL may also experience </w:t>
      </w:r>
      <w:r w:rsidR="00AD2A95" w:rsidRPr="00AD2A95">
        <w:rPr>
          <w:rFonts w:ascii="Calibri" w:eastAsia="Times New Roman" w:hAnsi="Calibri" w:cs="Calibri"/>
          <w:b/>
          <w:bCs/>
          <w:color w:val="222222"/>
          <w:kern w:val="0"/>
          <w14:ligatures w14:val="none"/>
        </w:rPr>
        <w:t>bullying</w:t>
      </w:r>
      <w:r w:rsidR="00AD2A95">
        <w:rPr>
          <w:rFonts w:ascii="Calibri" w:eastAsia="Times New Roman" w:hAnsi="Calibri" w:cs="Calibri"/>
          <w:color w:val="222222"/>
          <w:kern w:val="0"/>
          <w14:ligatures w14:val="none"/>
        </w:rPr>
        <w:t xml:space="preserve"> (</w:t>
      </w:r>
      <w:proofErr w:type="spellStart"/>
      <w:r w:rsidR="00AD2A95">
        <w:rPr>
          <w:rFonts w:ascii="Calibri" w:eastAsia="Times New Roman" w:hAnsi="Calibri" w:cs="Calibri"/>
          <w:color w:val="222222"/>
          <w:kern w:val="0"/>
          <w14:ligatures w14:val="none"/>
        </w:rPr>
        <w:t>Hek</w:t>
      </w:r>
      <w:proofErr w:type="spellEnd"/>
      <w:r w:rsidR="005A26ED">
        <w:rPr>
          <w:rFonts w:ascii="Calibri" w:eastAsia="Times New Roman" w:hAnsi="Calibri" w:cs="Calibri"/>
          <w:color w:val="222222"/>
          <w:kern w:val="0"/>
          <w14:ligatures w14:val="none"/>
        </w:rPr>
        <w:t>,</w:t>
      </w:r>
      <w:r w:rsidR="00AD2A95">
        <w:rPr>
          <w:rFonts w:ascii="Calibri" w:eastAsia="Times New Roman" w:hAnsi="Calibri" w:cs="Calibri"/>
          <w:color w:val="222222"/>
          <w:kern w:val="0"/>
          <w14:ligatures w14:val="none"/>
        </w:rPr>
        <w:t xml:space="preserve"> 2005).</w:t>
      </w:r>
    </w:p>
    <w:p w14:paraId="1906922A" w14:textId="7729AA69" w:rsidR="002A6FC8" w:rsidRDefault="001D66B0" w:rsidP="00D251D6">
      <w:pPr>
        <w:shd w:val="clear" w:color="auto" w:fill="FFFFFF"/>
        <w:rPr>
          <w:rFonts w:ascii="Calibri" w:eastAsia="Times New Roman" w:hAnsi="Calibri" w:cs="Calibri"/>
          <w:color w:val="222222"/>
          <w:kern w:val="0"/>
          <w14:ligatures w14:val="none"/>
        </w:rPr>
      </w:pPr>
      <w:r w:rsidRPr="00D05813">
        <w:rPr>
          <w:rFonts w:ascii="Calibri" w:eastAsia="Times New Roman" w:hAnsi="Calibri" w:cs="Calibri"/>
          <w:b/>
          <w:bCs/>
          <w:color w:val="222222"/>
          <w:kern w:val="0"/>
          <w14:ligatures w14:val="none"/>
        </w:rPr>
        <w:t>Different countries begin formal education at different ages</w:t>
      </w:r>
      <w:r>
        <w:rPr>
          <w:rFonts w:ascii="Calibri" w:eastAsia="Times New Roman" w:hAnsi="Calibri" w:cs="Calibri"/>
          <w:color w:val="222222"/>
          <w:kern w:val="0"/>
          <w14:ligatures w14:val="none"/>
        </w:rPr>
        <w:t xml:space="preserve">. </w:t>
      </w:r>
      <w:r w:rsidR="00006DB4">
        <w:rPr>
          <w:rFonts w:ascii="Calibri" w:eastAsia="Times New Roman" w:hAnsi="Calibri" w:cs="Calibri"/>
          <w:color w:val="222222"/>
          <w:kern w:val="0"/>
          <w14:ligatures w14:val="none"/>
        </w:rPr>
        <w:t xml:space="preserve">Some newly arrived children may have come from countries where they </w:t>
      </w:r>
      <w:r w:rsidR="00CB1A9A">
        <w:rPr>
          <w:rFonts w:ascii="Calibri" w:eastAsia="Times New Roman" w:hAnsi="Calibri" w:cs="Calibri"/>
          <w:color w:val="222222"/>
          <w:kern w:val="0"/>
          <w14:ligatures w14:val="none"/>
        </w:rPr>
        <w:t>have received a higher level of formal education th</w:t>
      </w:r>
      <w:r w:rsidR="001A5983">
        <w:rPr>
          <w:rFonts w:ascii="Calibri" w:eastAsia="Times New Roman" w:hAnsi="Calibri" w:cs="Calibri"/>
          <w:color w:val="222222"/>
          <w:kern w:val="0"/>
          <w14:ligatures w14:val="none"/>
        </w:rPr>
        <w:t>a</w:t>
      </w:r>
      <w:r w:rsidR="00CB1A9A">
        <w:rPr>
          <w:rFonts w:ascii="Calibri" w:eastAsia="Times New Roman" w:hAnsi="Calibri" w:cs="Calibri"/>
          <w:color w:val="222222"/>
          <w:kern w:val="0"/>
          <w14:ligatures w14:val="none"/>
        </w:rPr>
        <w:t xml:space="preserve">n their peers within the UK education system. Alternatively, they may have begun formal education more recently than their </w:t>
      </w:r>
      <w:proofErr w:type="gramStart"/>
      <w:r w:rsidR="00CB1A9A">
        <w:rPr>
          <w:rFonts w:ascii="Calibri" w:eastAsia="Times New Roman" w:hAnsi="Calibri" w:cs="Calibri"/>
          <w:color w:val="222222"/>
          <w:kern w:val="0"/>
          <w14:ligatures w14:val="none"/>
        </w:rPr>
        <w:t>peers, or</w:t>
      </w:r>
      <w:proofErr w:type="gramEnd"/>
      <w:r w:rsidR="00CB1A9A">
        <w:rPr>
          <w:rFonts w:ascii="Calibri" w:eastAsia="Times New Roman" w:hAnsi="Calibri" w:cs="Calibri"/>
          <w:color w:val="222222"/>
          <w:kern w:val="0"/>
          <w14:ligatures w14:val="none"/>
        </w:rPr>
        <w:t xml:space="preserve"> may come from a country in which the</w:t>
      </w:r>
      <w:r w:rsidR="001A5983">
        <w:rPr>
          <w:rFonts w:ascii="Calibri" w:eastAsia="Times New Roman" w:hAnsi="Calibri" w:cs="Calibri"/>
          <w:color w:val="222222"/>
          <w:kern w:val="0"/>
          <w14:ligatures w14:val="none"/>
        </w:rPr>
        <w:t>y</w:t>
      </w:r>
      <w:r w:rsidR="00CB1A9A">
        <w:rPr>
          <w:rFonts w:ascii="Calibri" w:eastAsia="Times New Roman" w:hAnsi="Calibri" w:cs="Calibri"/>
          <w:color w:val="222222"/>
          <w:kern w:val="0"/>
          <w14:ligatures w14:val="none"/>
        </w:rPr>
        <w:t xml:space="preserve"> were considered too young </w:t>
      </w:r>
      <w:r w:rsidR="005A26ED">
        <w:rPr>
          <w:rFonts w:ascii="Calibri" w:eastAsia="Times New Roman" w:hAnsi="Calibri" w:cs="Calibri"/>
          <w:color w:val="222222"/>
          <w:kern w:val="0"/>
          <w14:ligatures w14:val="none"/>
        </w:rPr>
        <w:t xml:space="preserve">to </w:t>
      </w:r>
      <w:r>
        <w:rPr>
          <w:rFonts w:ascii="Calibri" w:eastAsia="Times New Roman" w:hAnsi="Calibri" w:cs="Calibri"/>
          <w:color w:val="222222"/>
          <w:kern w:val="0"/>
          <w14:ligatures w14:val="none"/>
        </w:rPr>
        <w:t xml:space="preserve">begin formal education. </w:t>
      </w:r>
      <w:r w:rsidR="009D2A56">
        <w:rPr>
          <w:rFonts w:ascii="Calibri" w:eastAsia="Times New Roman" w:hAnsi="Calibri" w:cs="Calibri"/>
          <w:color w:val="222222"/>
          <w:kern w:val="0"/>
          <w14:ligatures w14:val="none"/>
        </w:rPr>
        <w:t xml:space="preserve">Additionally, some children will have experienced </w:t>
      </w:r>
      <w:r w:rsidR="009D2A56" w:rsidRPr="00D05813">
        <w:rPr>
          <w:rFonts w:ascii="Calibri" w:eastAsia="Times New Roman" w:hAnsi="Calibri" w:cs="Calibri"/>
          <w:b/>
          <w:bCs/>
          <w:color w:val="222222"/>
          <w:kern w:val="0"/>
          <w14:ligatures w14:val="none"/>
        </w:rPr>
        <w:t>interruptions</w:t>
      </w:r>
      <w:r w:rsidR="009D2A56">
        <w:rPr>
          <w:rFonts w:ascii="Calibri" w:eastAsia="Times New Roman" w:hAnsi="Calibri" w:cs="Calibri"/>
          <w:color w:val="222222"/>
          <w:kern w:val="0"/>
          <w14:ligatures w14:val="none"/>
        </w:rPr>
        <w:t xml:space="preserve"> to their formal education. This can complicate education providers’ assessments of stage of learning, can </w:t>
      </w:r>
      <w:r w:rsidR="00EC5B73">
        <w:rPr>
          <w:rFonts w:ascii="Calibri" w:eastAsia="Times New Roman" w:hAnsi="Calibri" w:cs="Calibri"/>
          <w:color w:val="222222"/>
          <w:kern w:val="0"/>
          <w14:ligatures w14:val="none"/>
        </w:rPr>
        <w:t>lead to under-recognition of children’s otherwise age-appropriate levels of cognitive and social, a</w:t>
      </w:r>
      <w:r w:rsidR="009D2A56">
        <w:rPr>
          <w:rFonts w:ascii="Calibri" w:eastAsia="Times New Roman" w:hAnsi="Calibri" w:cs="Calibri"/>
          <w:color w:val="222222"/>
          <w:kern w:val="0"/>
          <w14:ligatures w14:val="none"/>
        </w:rPr>
        <w:t>nd can affect children</w:t>
      </w:r>
      <w:r w:rsidR="00EC5B73">
        <w:rPr>
          <w:rFonts w:ascii="Calibri" w:eastAsia="Times New Roman" w:hAnsi="Calibri" w:cs="Calibri"/>
          <w:color w:val="222222"/>
          <w:kern w:val="0"/>
          <w14:ligatures w14:val="none"/>
        </w:rPr>
        <w:t>’</w:t>
      </w:r>
      <w:r w:rsidR="009D2A56">
        <w:rPr>
          <w:rFonts w:ascii="Calibri" w:eastAsia="Times New Roman" w:hAnsi="Calibri" w:cs="Calibri"/>
          <w:color w:val="222222"/>
          <w:kern w:val="0"/>
          <w14:ligatures w14:val="none"/>
        </w:rPr>
        <w:t xml:space="preserve">s </w:t>
      </w:r>
      <w:r w:rsidR="009D2A56" w:rsidRPr="00431D1B">
        <w:rPr>
          <w:rFonts w:ascii="Calibri" w:eastAsia="Times New Roman" w:hAnsi="Calibri" w:cs="Calibri"/>
          <w:b/>
          <w:bCs/>
          <w:color w:val="222222"/>
          <w:kern w:val="0"/>
          <w14:ligatures w14:val="none"/>
        </w:rPr>
        <w:t>confidence</w:t>
      </w:r>
      <w:r w:rsidR="009D2A56">
        <w:rPr>
          <w:rFonts w:ascii="Calibri" w:eastAsia="Times New Roman" w:hAnsi="Calibri" w:cs="Calibri"/>
          <w:color w:val="222222"/>
          <w:kern w:val="0"/>
          <w14:ligatures w14:val="none"/>
        </w:rPr>
        <w:t xml:space="preserve"> among their peers. </w:t>
      </w:r>
      <w:r>
        <w:rPr>
          <w:rFonts w:ascii="Calibri" w:eastAsia="Times New Roman" w:hAnsi="Calibri" w:cs="Calibri"/>
          <w:color w:val="222222"/>
          <w:kern w:val="0"/>
          <w14:ligatures w14:val="none"/>
        </w:rPr>
        <w:t xml:space="preserve"> </w:t>
      </w:r>
    </w:p>
    <w:p w14:paraId="1CDFF049" w14:textId="3E1BF5AD" w:rsidR="00A263EA" w:rsidRPr="00ED376F" w:rsidRDefault="00174CE4" w:rsidP="00257F1A">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U</w:t>
      </w:r>
      <w:r w:rsidR="00A263EA" w:rsidRPr="00ED376F">
        <w:rPr>
          <w:rFonts w:ascii="Calibri" w:eastAsia="Times New Roman" w:hAnsi="Calibri" w:cs="Calibri"/>
          <w:color w:val="222222"/>
          <w:kern w:val="0"/>
          <w14:ligatures w14:val="none"/>
        </w:rPr>
        <w:t xml:space="preserve">se of EAL learners’ first languages within school settings </w:t>
      </w:r>
      <w:r>
        <w:rPr>
          <w:rFonts w:ascii="Calibri" w:eastAsia="Times New Roman" w:hAnsi="Calibri" w:cs="Calibri"/>
          <w:color w:val="222222"/>
          <w:kern w:val="0"/>
          <w14:ligatures w14:val="none"/>
        </w:rPr>
        <w:t>has been advocated on</w:t>
      </w:r>
      <w:r w:rsidR="003C5FAB">
        <w:rPr>
          <w:rFonts w:ascii="Calibri" w:eastAsia="Times New Roman" w:hAnsi="Calibri" w:cs="Calibri"/>
          <w:color w:val="222222"/>
          <w:kern w:val="0"/>
          <w14:ligatures w14:val="none"/>
        </w:rPr>
        <w:t xml:space="preserve"> the grounds that it brings</w:t>
      </w:r>
      <w:r w:rsidR="00A263EA" w:rsidRPr="00ED376F">
        <w:rPr>
          <w:rFonts w:ascii="Calibri" w:eastAsia="Times New Roman" w:hAnsi="Calibri" w:cs="Calibri"/>
          <w:color w:val="222222"/>
          <w:kern w:val="0"/>
          <w14:ligatures w14:val="none"/>
        </w:rPr>
        <w:t xml:space="preserve"> both social benefits (e.g., foster</w:t>
      </w:r>
      <w:r>
        <w:rPr>
          <w:rFonts w:ascii="Calibri" w:eastAsia="Times New Roman" w:hAnsi="Calibri" w:cs="Calibri"/>
          <w:color w:val="222222"/>
          <w:kern w:val="0"/>
          <w14:ligatures w14:val="none"/>
        </w:rPr>
        <w:t>ing</w:t>
      </w:r>
      <w:r w:rsidR="00A263EA" w:rsidRPr="00ED376F">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 xml:space="preserve">EAL learner </w:t>
      </w:r>
      <w:r w:rsidR="00A263EA" w:rsidRPr="00ED376F">
        <w:rPr>
          <w:rFonts w:ascii="Calibri" w:eastAsia="Times New Roman" w:hAnsi="Calibri" w:cs="Calibri"/>
          <w:color w:val="222222"/>
          <w:kern w:val="0"/>
          <w14:ligatures w14:val="none"/>
        </w:rPr>
        <w:t>confidence, build</w:t>
      </w:r>
      <w:r>
        <w:rPr>
          <w:rFonts w:ascii="Calibri" w:eastAsia="Times New Roman" w:hAnsi="Calibri" w:cs="Calibri"/>
          <w:color w:val="222222"/>
          <w:kern w:val="0"/>
          <w14:ligatures w14:val="none"/>
        </w:rPr>
        <w:t>ing</w:t>
      </w:r>
      <w:r w:rsidR="00A263EA" w:rsidRPr="00ED376F">
        <w:rPr>
          <w:rFonts w:ascii="Calibri" w:eastAsia="Times New Roman" w:hAnsi="Calibri" w:cs="Calibri"/>
          <w:color w:val="222222"/>
          <w:kern w:val="0"/>
          <w14:ligatures w14:val="none"/>
        </w:rPr>
        <w:t xml:space="preserve"> community</w:t>
      </w:r>
      <w:r w:rsidR="00ED376F">
        <w:rPr>
          <w:rFonts w:ascii="Calibri" w:eastAsia="Times New Roman" w:hAnsi="Calibri" w:cs="Calibri"/>
          <w:color w:val="222222"/>
          <w:kern w:val="0"/>
          <w14:ligatures w14:val="none"/>
        </w:rPr>
        <w:t>,</w:t>
      </w:r>
      <w:r w:rsidR="00A263EA" w:rsidRPr="00ED376F">
        <w:rPr>
          <w:rFonts w:ascii="Calibri" w:eastAsia="Times New Roman" w:hAnsi="Calibri" w:cs="Calibri"/>
          <w:color w:val="222222"/>
          <w:kern w:val="0"/>
          <w14:ligatures w14:val="none"/>
        </w:rPr>
        <w:t xml:space="preserve"> enhanc</w:t>
      </w:r>
      <w:r>
        <w:rPr>
          <w:rFonts w:ascii="Calibri" w:eastAsia="Times New Roman" w:hAnsi="Calibri" w:cs="Calibri"/>
          <w:color w:val="222222"/>
          <w:kern w:val="0"/>
          <w14:ligatures w14:val="none"/>
        </w:rPr>
        <w:t>ing</w:t>
      </w:r>
      <w:r w:rsidR="00A263EA" w:rsidRPr="00ED376F">
        <w:rPr>
          <w:rFonts w:ascii="Calibri" w:eastAsia="Times New Roman" w:hAnsi="Calibri" w:cs="Calibri"/>
          <w:color w:val="222222"/>
          <w:kern w:val="0"/>
          <w14:ligatures w14:val="none"/>
        </w:rPr>
        <w:t xml:space="preserve"> peer respect </w:t>
      </w:r>
      <w:r w:rsidR="00ED376F">
        <w:rPr>
          <w:rFonts w:ascii="Calibri" w:eastAsia="Times New Roman" w:hAnsi="Calibri" w:cs="Calibri"/>
          <w:color w:val="222222"/>
          <w:kern w:val="0"/>
          <w14:ligatures w14:val="none"/>
        </w:rPr>
        <w:t xml:space="preserve">for </w:t>
      </w:r>
      <w:r w:rsidR="00A263EA" w:rsidRPr="00ED376F">
        <w:rPr>
          <w:rFonts w:ascii="Calibri" w:eastAsia="Times New Roman" w:hAnsi="Calibri" w:cs="Calibri"/>
          <w:color w:val="222222"/>
          <w:kern w:val="0"/>
          <w14:ligatures w14:val="none"/>
        </w:rPr>
        <w:t>and understanding</w:t>
      </w:r>
      <w:r w:rsidR="00ED376F">
        <w:rPr>
          <w:rFonts w:ascii="Calibri" w:eastAsia="Times New Roman" w:hAnsi="Calibri" w:cs="Calibri"/>
          <w:color w:val="222222"/>
          <w:kern w:val="0"/>
          <w14:ligatures w14:val="none"/>
        </w:rPr>
        <w:t xml:space="preserve"> of each other and </w:t>
      </w:r>
      <w:r>
        <w:rPr>
          <w:rFonts w:ascii="Calibri" w:eastAsia="Times New Roman" w:hAnsi="Calibri" w:cs="Calibri"/>
          <w:color w:val="222222"/>
          <w:kern w:val="0"/>
          <w14:ligatures w14:val="none"/>
        </w:rPr>
        <w:t xml:space="preserve">of </w:t>
      </w:r>
      <w:r w:rsidR="00ED376F">
        <w:rPr>
          <w:rFonts w:ascii="Calibri" w:eastAsia="Times New Roman" w:hAnsi="Calibri" w:cs="Calibri"/>
          <w:color w:val="222222"/>
          <w:kern w:val="0"/>
          <w14:ligatures w14:val="none"/>
        </w:rPr>
        <w:t>each other</w:t>
      </w:r>
      <w:r>
        <w:rPr>
          <w:rFonts w:ascii="Calibri" w:eastAsia="Times New Roman" w:hAnsi="Calibri" w:cs="Calibri"/>
          <w:color w:val="222222"/>
          <w:kern w:val="0"/>
          <w14:ligatures w14:val="none"/>
        </w:rPr>
        <w:t>’</w:t>
      </w:r>
      <w:r w:rsidR="00ED376F">
        <w:rPr>
          <w:rFonts w:ascii="Calibri" w:eastAsia="Times New Roman" w:hAnsi="Calibri" w:cs="Calibri"/>
          <w:color w:val="222222"/>
          <w:kern w:val="0"/>
          <w14:ligatures w14:val="none"/>
        </w:rPr>
        <w:t>s languages and cultures</w:t>
      </w:r>
      <w:r w:rsidR="00A263EA" w:rsidRPr="00ED376F">
        <w:rPr>
          <w:rFonts w:ascii="Calibri" w:eastAsia="Times New Roman" w:hAnsi="Calibri" w:cs="Calibri"/>
          <w:color w:val="222222"/>
          <w:kern w:val="0"/>
          <w14:ligatures w14:val="none"/>
        </w:rPr>
        <w:t xml:space="preserve">) </w:t>
      </w:r>
      <w:r w:rsidR="00ED376F">
        <w:rPr>
          <w:rFonts w:ascii="Calibri" w:eastAsia="Times New Roman" w:hAnsi="Calibri" w:cs="Calibri"/>
          <w:color w:val="222222"/>
          <w:kern w:val="0"/>
          <w14:ligatures w14:val="none"/>
        </w:rPr>
        <w:t xml:space="preserve">(Barton, Bragg and </w:t>
      </w:r>
      <w:proofErr w:type="spellStart"/>
      <w:r w:rsidR="00ED376F">
        <w:rPr>
          <w:rFonts w:ascii="Calibri" w:eastAsia="Times New Roman" w:hAnsi="Calibri" w:cs="Calibri"/>
          <w:color w:val="222222"/>
          <w:kern w:val="0"/>
          <w14:ligatures w14:val="none"/>
        </w:rPr>
        <w:t>Serratrice</w:t>
      </w:r>
      <w:proofErr w:type="spellEnd"/>
      <w:r w:rsidR="00ED376F">
        <w:rPr>
          <w:rFonts w:ascii="Calibri" w:eastAsia="Times New Roman" w:hAnsi="Calibri" w:cs="Calibri"/>
          <w:color w:val="222222"/>
          <w:kern w:val="0"/>
          <w14:ligatures w14:val="none"/>
        </w:rPr>
        <w:t xml:space="preserve">, 2009) </w:t>
      </w:r>
      <w:r w:rsidR="00A263EA" w:rsidRPr="00ED376F">
        <w:rPr>
          <w:rFonts w:ascii="Calibri" w:eastAsia="Times New Roman" w:hAnsi="Calibri" w:cs="Calibri"/>
          <w:color w:val="222222"/>
          <w:kern w:val="0"/>
          <w14:ligatures w14:val="none"/>
        </w:rPr>
        <w:t>and academic benefits (e.g., increasing all pupils’ linguistic and literacy skills</w:t>
      </w:r>
      <w:r w:rsidR="00ED376F">
        <w:rPr>
          <w:rFonts w:ascii="Calibri" w:eastAsia="Times New Roman" w:hAnsi="Calibri" w:cs="Calibri"/>
          <w:color w:val="222222"/>
          <w:kern w:val="0"/>
          <w14:ligatures w14:val="none"/>
        </w:rPr>
        <w:t xml:space="preserve"> and awareness of the ‘workings’ of languages more generally</w:t>
      </w:r>
      <w:r>
        <w:rPr>
          <w:rFonts w:ascii="Calibri" w:eastAsia="Times New Roman" w:hAnsi="Calibri" w:cs="Calibri"/>
          <w:color w:val="222222"/>
          <w:kern w:val="0"/>
          <w14:ligatures w14:val="none"/>
        </w:rPr>
        <w:t>) (</w:t>
      </w:r>
      <w:r w:rsidR="00ED376F">
        <w:rPr>
          <w:rFonts w:ascii="Calibri" w:eastAsia="Times New Roman" w:hAnsi="Calibri" w:cs="Calibri"/>
          <w:color w:val="222222"/>
          <w:kern w:val="0"/>
          <w14:ligatures w14:val="none"/>
        </w:rPr>
        <w:t>Carter</w:t>
      </w:r>
      <w:r>
        <w:rPr>
          <w:rFonts w:ascii="Calibri" w:eastAsia="Times New Roman" w:hAnsi="Calibri" w:cs="Calibri"/>
          <w:color w:val="222222"/>
          <w:kern w:val="0"/>
          <w14:ligatures w14:val="none"/>
        </w:rPr>
        <w:t>,</w:t>
      </w:r>
      <w:r w:rsidR="00ED376F">
        <w:rPr>
          <w:rFonts w:ascii="Calibri" w:eastAsia="Times New Roman" w:hAnsi="Calibri" w:cs="Calibri"/>
          <w:color w:val="222222"/>
          <w:kern w:val="0"/>
          <w14:ligatures w14:val="none"/>
        </w:rPr>
        <w:t xml:space="preserve"> 2003</w:t>
      </w:r>
      <w:r>
        <w:rPr>
          <w:rFonts w:ascii="Calibri" w:eastAsia="Times New Roman" w:hAnsi="Calibri" w:cs="Calibri"/>
          <w:color w:val="222222"/>
          <w:kern w:val="0"/>
          <w14:ligatures w14:val="none"/>
        </w:rPr>
        <w:t>). However</w:t>
      </w:r>
      <w:r w:rsidR="00A263EA" w:rsidRPr="00ED376F">
        <w:rPr>
          <w:rFonts w:ascii="Calibri" w:eastAsia="Times New Roman" w:hAnsi="Calibri" w:cs="Calibri"/>
          <w:color w:val="222222"/>
          <w:kern w:val="0"/>
          <w14:ligatures w14:val="none"/>
        </w:rPr>
        <w:t xml:space="preserve">, </w:t>
      </w:r>
      <w:r w:rsidR="00ED376F">
        <w:rPr>
          <w:rFonts w:ascii="Calibri" w:eastAsia="Times New Roman" w:hAnsi="Calibri" w:cs="Calibri"/>
          <w:b/>
          <w:bCs/>
          <w:color w:val="222222"/>
          <w:kern w:val="0"/>
          <w14:ligatures w14:val="none"/>
        </w:rPr>
        <w:t xml:space="preserve">some </w:t>
      </w:r>
      <w:r w:rsidR="00A263EA">
        <w:rPr>
          <w:rFonts w:ascii="Calibri" w:eastAsia="Times New Roman" w:hAnsi="Calibri" w:cs="Calibri"/>
          <w:b/>
          <w:bCs/>
          <w:color w:val="222222"/>
          <w:kern w:val="0"/>
          <w14:ligatures w14:val="none"/>
        </w:rPr>
        <w:t xml:space="preserve">teachers lack </w:t>
      </w:r>
      <w:r w:rsidR="00ED376F">
        <w:rPr>
          <w:rFonts w:ascii="Calibri" w:eastAsia="Times New Roman" w:hAnsi="Calibri" w:cs="Calibri"/>
          <w:b/>
          <w:bCs/>
          <w:color w:val="222222"/>
          <w:kern w:val="0"/>
          <w14:ligatures w14:val="none"/>
        </w:rPr>
        <w:t>linguistic understanding of non-English first languages and lack</w:t>
      </w:r>
      <w:r w:rsidR="00A263EA">
        <w:rPr>
          <w:rFonts w:ascii="Calibri" w:eastAsia="Times New Roman" w:hAnsi="Calibri" w:cs="Calibri"/>
          <w:b/>
          <w:bCs/>
          <w:color w:val="222222"/>
          <w:kern w:val="0"/>
          <w14:ligatures w14:val="none"/>
        </w:rPr>
        <w:t xml:space="preserve"> confidence incorporating </w:t>
      </w:r>
      <w:r>
        <w:rPr>
          <w:rFonts w:ascii="Calibri" w:eastAsia="Times New Roman" w:hAnsi="Calibri" w:cs="Calibri"/>
          <w:b/>
          <w:bCs/>
          <w:color w:val="222222"/>
          <w:kern w:val="0"/>
          <w14:ligatures w14:val="none"/>
        </w:rPr>
        <w:t xml:space="preserve">their </w:t>
      </w:r>
      <w:r w:rsidR="00A263EA">
        <w:rPr>
          <w:rFonts w:ascii="Calibri" w:eastAsia="Times New Roman" w:hAnsi="Calibri" w:cs="Calibri"/>
          <w:b/>
          <w:bCs/>
          <w:color w:val="222222"/>
          <w:kern w:val="0"/>
          <w14:ligatures w14:val="none"/>
        </w:rPr>
        <w:t xml:space="preserve">use into school cultures and learning activities </w:t>
      </w:r>
      <w:r w:rsidR="00A263EA" w:rsidRPr="00ED376F">
        <w:rPr>
          <w:rFonts w:ascii="Calibri" w:eastAsia="Times New Roman" w:hAnsi="Calibri" w:cs="Calibri"/>
          <w:color w:val="222222"/>
          <w:kern w:val="0"/>
          <w14:ligatures w14:val="none"/>
        </w:rPr>
        <w:t>(Bailey and Marsden</w:t>
      </w:r>
      <w:r w:rsidR="00AA33FD">
        <w:rPr>
          <w:rFonts w:ascii="Calibri" w:eastAsia="Times New Roman" w:hAnsi="Calibri" w:cs="Calibri"/>
          <w:color w:val="222222"/>
          <w:kern w:val="0"/>
          <w14:ligatures w14:val="none"/>
        </w:rPr>
        <w:t>,</w:t>
      </w:r>
      <w:r w:rsidR="00A263EA" w:rsidRPr="00ED376F">
        <w:rPr>
          <w:rFonts w:ascii="Calibri" w:eastAsia="Times New Roman" w:hAnsi="Calibri" w:cs="Calibri"/>
          <w:color w:val="222222"/>
          <w:kern w:val="0"/>
          <w14:ligatures w14:val="none"/>
        </w:rPr>
        <w:t xml:space="preserve"> 2017</w:t>
      </w:r>
      <w:r w:rsidR="00AA33FD">
        <w:rPr>
          <w:rFonts w:ascii="Calibri" w:eastAsia="Times New Roman" w:hAnsi="Calibri" w:cs="Calibri"/>
          <w:color w:val="222222"/>
          <w:kern w:val="0"/>
          <w14:ligatures w14:val="none"/>
        </w:rPr>
        <w:t xml:space="preserve">; Bailey </w:t>
      </w:r>
      <w:r w:rsidR="00606769">
        <w:rPr>
          <w:rFonts w:ascii="Calibri" w:eastAsia="Times New Roman" w:hAnsi="Calibri" w:cs="Calibri"/>
          <w:color w:val="222222"/>
          <w:kern w:val="0"/>
          <w14:ligatures w14:val="none"/>
        </w:rPr>
        <w:t>and</w:t>
      </w:r>
      <w:r w:rsidR="00AA33FD">
        <w:rPr>
          <w:rFonts w:ascii="Calibri" w:eastAsia="Times New Roman" w:hAnsi="Calibri" w:cs="Calibri"/>
          <w:color w:val="222222"/>
          <w:kern w:val="0"/>
          <w14:ligatures w14:val="none"/>
        </w:rPr>
        <w:t xml:space="preserve"> Sowden, 2021</w:t>
      </w:r>
      <w:r w:rsidR="00A263EA" w:rsidRPr="00ED376F">
        <w:rPr>
          <w:rFonts w:ascii="Calibri" w:eastAsia="Times New Roman" w:hAnsi="Calibri" w:cs="Calibri"/>
          <w:color w:val="222222"/>
          <w:kern w:val="0"/>
          <w14:ligatures w14:val="none"/>
        </w:rPr>
        <w:t>)</w:t>
      </w:r>
      <w:r w:rsidR="00ED376F">
        <w:rPr>
          <w:rFonts w:ascii="Calibri" w:eastAsia="Times New Roman" w:hAnsi="Calibri" w:cs="Calibri"/>
          <w:color w:val="222222"/>
          <w:kern w:val="0"/>
          <w14:ligatures w14:val="none"/>
        </w:rPr>
        <w:t xml:space="preserve">, and </w:t>
      </w:r>
      <w:r w:rsidR="00ED376F" w:rsidRPr="00ED376F">
        <w:rPr>
          <w:rFonts w:ascii="Calibri" w:eastAsia="Times New Roman" w:hAnsi="Calibri" w:cs="Calibri"/>
          <w:b/>
          <w:bCs/>
          <w:color w:val="222222"/>
          <w:kern w:val="0"/>
          <w14:ligatures w14:val="none"/>
        </w:rPr>
        <w:t xml:space="preserve">some resist use of non-English first languages </w:t>
      </w:r>
      <w:r w:rsidR="00ED376F">
        <w:rPr>
          <w:rFonts w:ascii="Calibri" w:eastAsia="Times New Roman" w:hAnsi="Calibri" w:cs="Calibri"/>
          <w:color w:val="222222"/>
          <w:kern w:val="0"/>
          <w14:ligatures w14:val="none"/>
        </w:rPr>
        <w:t>due to perceived threats to British identity, to the English language learning curriculum, and to teachers’ identities as the source of knowledge and expertise (</w:t>
      </w:r>
      <w:proofErr w:type="spellStart"/>
      <w:r w:rsidR="00ED376F">
        <w:rPr>
          <w:rFonts w:ascii="Calibri" w:eastAsia="Times New Roman" w:hAnsi="Calibri" w:cs="Calibri"/>
          <w:color w:val="222222"/>
          <w:kern w:val="0"/>
          <w14:ligatures w14:val="none"/>
        </w:rPr>
        <w:t>Mehmedbegovic</w:t>
      </w:r>
      <w:proofErr w:type="spellEnd"/>
      <w:r w:rsidR="003C5FAB">
        <w:rPr>
          <w:rFonts w:ascii="Calibri" w:eastAsia="Times New Roman" w:hAnsi="Calibri" w:cs="Calibri"/>
          <w:color w:val="222222"/>
          <w:kern w:val="0"/>
          <w14:ligatures w14:val="none"/>
        </w:rPr>
        <w:t>,</w:t>
      </w:r>
      <w:r w:rsidR="00ED376F">
        <w:rPr>
          <w:rFonts w:ascii="Calibri" w:eastAsia="Times New Roman" w:hAnsi="Calibri" w:cs="Calibri"/>
          <w:color w:val="222222"/>
          <w:kern w:val="0"/>
          <w14:ligatures w14:val="none"/>
        </w:rPr>
        <w:t xml:space="preserve"> 2011, 2008).</w:t>
      </w:r>
      <w:r w:rsidR="00A263EA" w:rsidRPr="00ED376F">
        <w:rPr>
          <w:rFonts w:ascii="Calibri" w:eastAsia="Times New Roman" w:hAnsi="Calibri" w:cs="Calibri"/>
          <w:color w:val="222222"/>
          <w:kern w:val="0"/>
          <w14:ligatures w14:val="none"/>
        </w:rPr>
        <w:t xml:space="preserve"> </w:t>
      </w:r>
      <w:r w:rsidR="005F794F">
        <w:rPr>
          <w:rFonts w:ascii="Calibri" w:eastAsia="Times New Roman" w:hAnsi="Calibri" w:cs="Calibri"/>
          <w:color w:val="222222"/>
          <w:kern w:val="0"/>
          <w14:ligatures w14:val="none"/>
        </w:rPr>
        <w:t xml:space="preserve">Where teacher/school attitudes to first languages are mixed or contradictory, this can result in </w:t>
      </w:r>
      <w:r w:rsidR="005F794F" w:rsidRPr="005F794F">
        <w:rPr>
          <w:rFonts w:ascii="Calibri" w:eastAsia="Times New Roman" w:hAnsi="Calibri" w:cs="Calibri"/>
          <w:b/>
          <w:bCs/>
          <w:color w:val="222222"/>
          <w:kern w:val="0"/>
          <w14:ligatures w14:val="none"/>
        </w:rPr>
        <w:t>confusing messages for children learning EAL regarding the value and status of their first languages</w:t>
      </w:r>
      <w:r w:rsidR="005F794F">
        <w:rPr>
          <w:rFonts w:ascii="Calibri" w:eastAsia="Times New Roman" w:hAnsi="Calibri" w:cs="Calibri"/>
          <w:color w:val="222222"/>
          <w:kern w:val="0"/>
          <w14:ligatures w14:val="none"/>
        </w:rPr>
        <w:t xml:space="preserve"> (Cunningham, 2019).</w:t>
      </w:r>
    </w:p>
    <w:p w14:paraId="54F2500D" w14:textId="5AC0F7C4" w:rsidR="00257F1A" w:rsidRDefault="00A96F10" w:rsidP="00257F1A">
      <w:pPr>
        <w:shd w:val="clear" w:color="auto" w:fill="FFFFFF"/>
        <w:rPr>
          <w:rFonts w:ascii="Calibri" w:eastAsia="Times New Roman" w:hAnsi="Calibri" w:cs="Calibri"/>
          <w:color w:val="222222"/>
          <w:kern w:val="0"/>
          <w14:ligatures w14:val="none"/>
        </w:rPr>
      </w:pPr>
      <w:r>
        <w:rPr>
          <w:rFonts w:ascii="Calibri" w:eastAsia="Times New Roman" w:hAnsi="Calibri" w:cs="Calibri"/>
          <w:b/>
          <w:bCs/>
          <w:color w:val="222222"/>
          <w:kern w:val="0"/>
          <w14:ligatures w14:val="none"/>
        </w:rPr>
        <w:t>Ability to learn, and a</w:t>
      </w:r>
      <w:r w:rsidR="00257F1A" w:rsidRPr="00D05813">
        <w:rPr>
          <w:rFonts w:ascii="Calibri" w:eastAsia="Times New Roman" w:hAnsi="Calibri" w:cs="Calibri"/>
          <w:b/>
          <w:bCs/>
          <w:color w:val="222222"/>
          <w:kern w:val="0"/>
          <w14:ligatures w14:val="none"/>
        </w:rPr>
        <w:t>ssessment of learning in</w:t>
      </w:r>
      <w:r>
        <w:rPr>
          <w:rFonts w:ascii="Calibri" w:eastAsia="Times New Roman" w:hAnsi="Calibri" w:cs="Calibri"/>
          <w:b/>
          <w:bCs/>
          <w:color w:val="222222"/>
          <w:kern w:val="0"/>
          <w14:ligatures w14:val="none"/>
        </w:rPr>
        <w:t>,</w:t>
      </w:r>
      <w:r w:rsidR="00257F1A" w:rsidRPr="00D05813">
        <w:rPr>
          <w:rFonts w:ascii="Calibri" w:eastAsia="Times New Roman" w:hAnsi="Calibri" w:cs="Calibri"/>
          <w:b/>
          <w:bCs/>
          <w:color w:val="222222"/>
          <w:kern w:val="0"/>
          <w14:ligatures w14:val="none"/>
        </w:rPr>
        <w:t xml:space="preserve"> other subjects</w:t>
      </w:r>
      <w:r w:rsidR="005F794F">
        <w:rPr>
          <w:rFonts w:ascii="Calibri" w:eastAsia="Times New Roman" w:hAnsi="Calibri" w:cs="Calibri"/>
          <w:color w:val="222222"/>
          <w:kern w:val="0"/>
          <w14:ligatures w14:val="none"/>
        </w:rPr>
        <w:t xml:space="preserve"> can be clouded by the prevalence and complexity of English word-based questions</w:t>
      </w:r>
      <w:r w:rsidR="00257F1A">
        <w:rPr>
          <w:rFonts w:ascii="Calibri" w:eastAsia="Times New Roman" w:hAnsi="Calibri" w:cs="Calibri"/>
          <w:color w:val="222222"/>
          <w:kern w:val="0"/>
          <w14:ligatures w14:val="none"/>
        </w:rPr>
        <w:t>.</w:t>
      </w:r>
      <w:r w:rsidR="005F794F">
        <w:rPr>
          <w:rFonts w:ascii="Calibri" w:eastAsia="Times New Roman" w:hAnsi="Calibri" w:cs="Calibri"/>
          <w:color w:val="222222"/>
          <w:kern w:val="0"/>
          <w14:ligatures w14:val="none"/>
        </w:rPr>
        <w:t xml:space="preserve"> For example, </w:t>
      </w:r>
      <w:proofErr w:type="spellStart"/>
      <w:r w:rsidR="005F794F" w:rsidRPr="005F794F">
        <w:rPr>
          <w:rFonts w:ascii="Calibri" w:eastAsia="Times New Roman" w:hAnsi="Calibri" w:cs="Calibri"/>
          <w:color w:val="222222"/>
          <w:kern w:val="0"/>
          <w14:ligatures w14:val="none"/>
        </w:rPr>
        <w:t>Trakulphadetkrai</w:t>
      </w:r>
      <w:proofErr w:type="spellEnd"/>
      <w:r w:rsidR="005F794F">
        <w:rPr>
          <w:rFonts w:ascii="Calibri" w:eastAsia="Times New Roman" w:hAnsi="Calibri" w:cs="Calibri"/>
          <w:color w:val="222222"/>
          <w:kern w:val="0"/>
          <w14:ligatures w14:val="none"/>
        </w:rPr>
        <w:t xml:space="preserve"> </w:t>
      </w:r>
      <w:r w:rsidR="005F794F" w:rsidRPr="00606769">
        <w:rPr>
          <w:rFonts w:ascii="Calibri" w:eastAsia="Times New Roman" w:hAnsi="Calibri" w:cs="Calibri"/>
          <w:i/>
          <w:iCs/>
          <w:color w:val="222222"/>
          <w:kern w:val="0"/>
          <w14:ligatures w14:val="none"/>
        </w:rPr>
        <w:t>et al</w:t>
      </w:r>
      <w:r w:rsidR="005F794F">
        <w:rPr>
          <w:rFonts w:ascii="Calibri" w:eastAsia="Times New Roman" w:hAnsi="Calibri" w:cs="Calibri"/>
          <w:color w:val="222222"/>
          <w:kern w:val="0"/>
          <w14:ligatures w14:val="none"/>
        </w:rPr>
        <w:t>. (2020) found that EAL learners scored less well when solving mathematical word-based problems than when solving wordless mathematical problems, illustra</w:t>
      </w:r>
      <w:r w:rsidR="007F4E76">
        <w:rPr>
          <w:rFonts w:ascii="Calibri" w:eastAsia="Times New Roman" w:hAnsi="Calibri" w:cs="Calibri"/>
          <w:color w:val="222222"/>
          <w:kern w:val="0"/>
          <w14:ligatures w14:val="none"/>
        </w:rPr>
        <w:t xml:space="preserve">ting that such assessments test </w:t>
      </w:r>
      <w:r w:rsidR="007F4E76" w:rsidRPr="007F4E76">
        <w:rPr>
          <w:rFonts w:ascii="Calibri" w:eastAsia="Times New Roman" w:hAnsi="Calibri" w:cs="Calibri"/>
          <w:color w:val="222222"/>
          <w:kern w:val="0"/>
          <w14:ligatures w14:val="none"/>
        </w:rPr>
        <w:t>children's language ability, reading comprehension and working memor</w:t>
      </w:r>
      <w:r w:rsidR="007F4E76">
        <w:rPr>
          <w:rFonts w:ascii="Calibri" w:eastAsia="Times New Roman" w:hAnsi="Calibri" w:cs="Calibri"/>
          <w:color w:val="222222"/>
          <w:kern w:val="0"/>
          <w14:ligatures w14:val="none"/>
        </w:rPr>
        <w:t>y as well as mathematical ability</w:t>
      </w:r>
      <w:r w:rsidR="005F794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p>
    <w:p w14:paraId="319A3790" w14:textId="73932012" w:rsidR="009F7563" w:rsidRDefault="004E0200" w:rsidP="00257F1A">
      <w:pPr>
        <w:shd w:val="clear" w:color="auto" w:fill="FFFFFF"/>
        <w:rPr>
          <w:rFonts w:ascii="Calibri" w:eastAsia="Times New Roman" w:hAnsi="Calibri" w:cs="Calibri"/>
          <w:color w:val="222222"/>
          <w:kern w:val="0"/>
          <w14:ligatures w14:val="none"/>
        </w:rPr>
      </w:pPr>
      <w:r w:rsidRPr="004E0200">
        <w:rPr>
          <w:rFonts w:ascii="Calibri" w:eastAsia="Times New Roman" w:hAnsi="Calibri" w:cs="Calibri"/>
          <w:b/>
          <w:bCs/>
          <w:color w:val="222222"/>
          <w:kern w:val="0"/>
          <w14:ligatures w14:val="none"/>
        </w:rPr>
        <w:t>Assessment of additional learning needs among children learning EAL</w:t>
      </w:r>
      <w:r>
        <w:rPr>
          <w:rFonts w:ascii="Calibri" w:eastAsia="Times New Roman" w:hAnsi="Calibri" w:cs="Calibri"/>
          <w:color w:val="222222"/>
          <w:kern w:val="0"/>
          <w14:ligatures w14:val="none"/>
        </w:rPr>
        <w:t xml:space="preserve"> can be complex</w:t>
      </w:r>
      <w:r w:rsidR="00146C55">
        <w:rPr>
          <w:rFonts w:ascii="Calibri" w:eastAsia="Times New Roman" w:hAnsi="Calibri" w:cs="Calibri"/>
          <w:color w:val="222222"/>
          <w:kern w:val="0"/>
          <w14:ligatures w14:val="none"/>
        </w:rPr>
        <w:t xml:space="preserve"> (Martin, 2009; </w:t>
      </w:r>
      <w:proofErr w:type="spellStart"/>
      <w:r w:rsidR="00146C55">
        <w:rPr>
          <w:rFonts w:ascii="Calibri" w:eastAsia="Times New Roman" w:hAnsi="Calibri" w:cs="Calibri"/>
          <w:color w:val="222222"/>
          <w:kern w:val="0"/>
          <w14:ligatures w14:val="none"/>
        </w:rPr>
        <w:t>Tsagari</w:t>
      </w:r>
      <w:proofErr w:type="spellEnd"/>
      <w:r w:rsidR="00146C55">
        <w:rPr>
          <w:rFonts w:ascii="Calibri" w:eastAsia="Times New Roman" w:hAnsi="Calibri" w:cs="Calibri"/>
          <w:color w:val="222222"/>
          <w:kern w:val="0"/>
          <w14:ligatures w14:val="none"/>
        </w:rPr>
        <w:t xml:space="preserve"> </w:t>
      </w:r>
      <w:r w:rsidR="00DB3B14">
        <w:rPr>
          <w:rFonts w:ascii="Calibri" w:eastAsia="Times New Roman" w:hAnsi="Calibri" w:cs="Calibri"/>
          <w:color w:val="222222"/>
          <w:kern w:val="0"/>
          <w14:ligatures w14:val="none"/>
        </w:rPr>
        <w:t>and</w:t>
      </w:r>
      <w:r w:rsidR="00146C55">
        <w:rPr>
          <w:rFonts w:ascii="Calibri" w:eastAsia="Times New Roman" w:hAnsi="Calibri" w:cs="Calibri"/>
          <w:color w:val="222222"/>
          <w:kern w:val="0"/>
          <w14:ligatures w14:val="none"/>
        </w:rPr>
        <w:t xml:space="preserve"> </w:t>
      </w:r>
      <w:proofErr w:type="spellStart"/>
      <w:r w:rsidR="00146C55">
        <w:rPr>
          <w:rFonts w:ascii="Calibri" w:eastAsia="Times New Roman" w:hAnsi="Calibri" w:cs="Calibri"/>
          <w:color w:val="222222"/>
          <w:kern w:val="0"/>
          <w14:ligatures w14:val="none"/>
        </w:rPr>
        <w:t>Spanoudis</w:t>
      </w:r>
      <w:proofErr w:type="spellEnd"/>
      <w:r w:rsidR="00146C55">
        <w:rPr>
          <w:rFonts w:ascii="Calibri" w:eastAsia="Times New Roman" w:hAnsi="Calibri" w:cs="Calibri"/>
          <w:color w:val="222222"/>
          <w:kern w:val="0"/>
          <w14:ligatures w14:val="none"/>
        </w:rPr>
        <w:t>, 2013)</w:t>
      </w:r>
      <w:r>
        <w:rPr>
          <w:rFonts w:ascii="Calibri" w:eastAsia="Times New Roman" w:hAnsi="Calibri" w:cs="Calibri"/>
          <w:color w:val="222222"/>
          <w:kern w:val="0"/>
          <w14:ligatures w14:val="none"/>
        </w:rPr>
        <w:t xml:space="preserve">. </w:t>
      </w:r>
      <w:r w:rsidR="009F7563">
        <w:rPr>
          <w:rFonts w:ascii="Calibri" w:eastAsia="Times New Roman" w:hAnsi="Calibri" w:cs="Calibri"/>
          <w:color w:val="222222"/>
          <w:kern w:val="0"/>
          <w14:ligatures w14:val="none"/>
        </w:rPr>
        <w:t xml:space="preserve">Newly arrived learners of EAL may go through a ‘silent period’, during which they are reluctant to interact with others or speak in class. Though this is a normal stage of acquisition of an additional language, it should not be misconstrued as a sign of learning difficulties. </w:t>
      </w:r>
      <w:r>
        <w:rPr>
          <w:rFonts w:ascii="Calibri" w:eastAsia="Times New Roman" w:hAnsi="Calibri" w:cs="Calibri"/>
          <w:color w:val="222222"/>
          <w:kern w:val="0"/>
          <w14:ligatures w14:val="none"/>
        </w:rPr>
        <w:t>L</w:t>
      </w:r>
      <w:r w:rsidR="009F7563">
        <w:rPr>
          <w:rFonts w:ascii="Calibri" w:eastAsia="Times New Roman" w:hAnsi="Calibri" w:cs="Calibri"/>
          <w:color w:val="222222"/>
          <w:kern w:val="0"/>
          <w14:ligatures w14:val="none"/>
        </w:rPr>
        <w:t xml:space="preserve">earners’ linguistic difficulties with learning EAL </w:t>
      </w:r>
      <w:r>
        <w:rPr>
          <w:rFonts w:ascii="Calibri" w:eastAsia="Times New Roman" w:hAnsi="Calibri" w:cs="Calibri"/>
          <w:color w:val="222222"/>
          <w:kern w:val="0"/>
          <w14:ligatures w14:val="none"/>
        </w:rPr>
        <w:t xml:space="preserve">can potentially mask additional educational </w:t>
      </w:r>
      <w:proofErr w:type="gramStart"/>
      <w:r>
        <w:rPr>
          <w:rFonts w:ascii="Calibri" w:eastAsia="Times New Roman" w:hAnsi="Calibri" w:cs="Calibri"/>
          <w:color w:val="222222"/>
          <w:kern w:val="0"/>
          <w14:ligatures w14:val="none"/>
        </w:rPr>
        <w:t>needs, but</w:t>
      </w:r>
      <w:proofErr w:type="gramEnd"/>
      <w:r>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lastRenderedPageBreak/>
        <w:t>can also contribute to misdiagnosis of a learning difficulty</w:t>
      </w:r>
      <w:r w:rsidR="00AA33FD">
        <w:rPr>
          <w:rFonts w:ascii="Calibri" w:eastAsia="Times New Roman" w:hAnsi="Calibri" w:cs="Calibri"/>
          <w:color w:val="222222"/>
          <w:kern w:val="0"/>
          <w14:ligatures w14:val="none"/>
        </w:rPr>
        <w:t xml:space="preserve"> (Tan </w:t>
      </w:r>
      <w:r w:rsidR="00AA33FD" w:rsidRPr="00AA33FD">
        <w:rPr>
          <w:rFonts w:ascii="Calibri" w:eastAsia="Times New Roman" w:hAnsi="Calibri" w:cs="Calibri"/>
          <w:i/>
          <w:iCs/>
          <w:color w:val="222222"/>
          <w:kern w:val="0"/>
          <w14:ligatures w14:val="none"/>
        </w:rPr>
        <w:t>et al</w:t>
      </w:r>
      <w:r w:rsidR="00AA33FD">
        <w:rPr>
          <w:rFonts w:ascii="Calibri" w:eastAsia="Times New Roman" w:hAnsi="Calibri" w:cs="Calibri"/>
          <w:color w:val="222222"/>
          <w:kern w:val="0"/>
          <w14:ligatures w14:val="none"/>
        </w:rPr>
        <w:t>., 2017)</w:t>
      </w:r>
      <w:r>
        <w:rPr>
          <w:rFonts w:ascii="Calibri" w:eastAsia="Times New Roman" w:hAnsi="Calibri" w:cs="Calibri"/>
          <w:color w:val="222222"/>
          <w:kern w:val="0"/>
          <w14:ligatures w14:val="none"/>
        </w:rPr>
        <w:t xml:space="preserve">: EAL learners may be under-identified with respect to dyslexia and over-identified with respect to speech and language difficulties (Cline </w:t>
      </w:r>
      <w:r w:rsidR="00DB3B14">
        <w:rPr>
          <w:rFonts w:ascii="Calibri" w:eastAsia="Times New Roman" w:hAnsi="Calibri" w:cs="Calibri"/>
          <w:color w:val="222222"/>
          <w:kern w:val="0"/>
          <w14:ligatures w14:val="none"/>
        </w:rPr>
        <w:t>and</w:t>
      </w:r>
      <w:r>
        <w:rPr>
          <w:rFonts w:ascii="Calibri" w:eastAsia="Times New Roman" w:hAnsi="Calibri" w:cs="Calibri"/>
          <w:color w:val="222222"/>
          <w:kern w:val="0"/>
          <w14:ligatures w14:val="none"/>
        </w:rPr>
        <w:t xml:space="preserve"> Shamsi 2000; The Bell Foundation 2023b). </w:t>
      </w:r>
      <w:r w:rsidR="009F7563">
        <w:rPr>
          <w:rFonts w:ascii="Calibri" w:eastAsia="Times New Roman" w:hAnsi="Calibri" w:cs="Calibri"/>
          <w:color w:val="222222"/>
          <w:kern w:val="0"/>
          <w14:ligatures w14:val="none"/>
        </w:rPr>
        <w:t xml:space="preserve"> </w:t>
      </w:r>
    </w:p>
    <w:p w14:paraId="374B0B03" w14:textId="7B2A7C5D" w:rsidR="00257F1A" w:rsidRDefault="001A5983" w:rsidP="00AB1CEF">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The </w:t>
      </w:r>
      <w:r w:rsidRPr="00610722">
        <w:rPr>
          <w:rFonts w:ascii="Calibri" w:eastAsia="Times New Roman" w:hAnsi="Calibri" w:cs="Calibri"/>
          <w:b/>
          <w:bCs/>
          <w:color w:val="222222"/>
          <w:kern w:val="0"/>
          <w14:ligatures w14:val="none"/>
        </w:rPr>
        <w:t xml:space="preserve">experiences and attitudes </w:t>
      </w:r>
      <w:r w:rsidR="009B6530">
        <w:rPr>
          <w:rFonts w:ascii="Calibri" w:eastAsia="Times New Roman" w:hAnsi="Calibri" w:cs="Calibri"/>
          <w:b/>
          <w:bCs/>
          <w:color w:val="222222"/>
          <w:kern w:val="0"/>
          <w14:ligatures w14:val="none"/>
        </w:rPr>
        <w:t xml:space="preserve">towards education </w:t>
      </w:r>
      <w:r w:rsidRPr="00610722">
        <w:rPr>
          <w:rFonts w:ascii="Calibri" w:eastAsia="Times New Roman" w:hAnsi="Calibri" w:cs="Calibri"/>
          <w:b/>
          <w:bCs/>
          <w:color w:val="222222"/>
          <w:kern w:val="0"/>
          <w14:ligatures w14:val="none"/>
        </w:rPr>
        <w:t>of the families</w:t>
      </w:r>
      <w:r w:rsidR="009B6530">
        <w:rPr>
          <w:rFonts w:ascii="Calibri" w:eastAsia="Times New Roman" w:hAnsi="Calibri" w:cs="Calibri"/>
          <w:b/>
          <w:bCs/>
          <w:color w:val="222222"/>
          <w:kern w:val="0"/>
          <w14:ligatures w14:val="none"/>
        </w:rPr>
        <w:t xml:space="preserve"> or carers</w:t>
      </w:r>
      <w:r w:rsidRPr="00610722">
        <w:rPr>
          <w:rFonts w:ascii="Calibri" w:eastAsia="Times New Roman" w:hAnsi="Calibri" w:cs="Calibri"/>
          <w:b/>
          <w:bCs/>
          <w:color w:val="222222"/>
          <w:kern w:val="0"/>
          <w14:ligatures w14:val="none"/>
        </w:rPr>
        <w:t xml:space="preserve"> of children learning EAL </w:t>
      </w:r>
      <w:r>
        <w:rPr>
          <w:rFonts w:ascii="Calibri" w:eastAsia="Times New Roman" w:hAnsi="Calibri" w:cs="Calibri"/>
          <w:color w:val="222222"/>
          <w:kern w:val="0"/>
          <w14:ligatures w14:val="none"/>
        </w:rPr>
        <w:t>will be vari</w:t>
      </w:r>
      <w:r w:rsidR="009B6530">
        <w:rPr>
          <w:rFonts w:ascii="Calibri" w:eastAsia="Times New Roman" w:hAnsi="Calibri" w:cs="Calibri"/>
          <w:color w:val="222222"/>
          <w:kern w:val="0"/>
          <w14:ligatures w14:val="none"/>
        </w:rPr>
        <w:t>ed</w:t>
      </w:r>
      <w:r>
        <w:rPr>
          <w:rFonts w:ascii="Calibri" w:eastAsia="Times New Roman" w:hAnsi="Calibri" w:cs="Calibri"/>
          <w:color w:val="222222"/>
          <w:kern w:val="0"/>
          <w14:ligatures w14:val="none"/>
        </w:rPr>
        <w:t xml:space="preserve"> (</w:t>
      </w:r>
      <w:r w:rsidR="00610722">
        <w:rPr>
          <w:rFonts w:ascii="Calibri" w:eastAsia="Times New Roman" w:hAnsi="Calibri" w:cs="Calibri"/>
          <w:color w:val="222222"/>
          <w:kern w:val="0"/>
          <w14:ligatures w14:val="none"/>
        </w:rPr>
        <w:t xml:space="preserve">The </w:t>
      </w:r>
      <w:r>
        <w:rPr>
          <w:rFonts w:ascii="Calibri" w:eastAsia="Times New Roman" w:hAnsi="Calibri" w:cs="Calibri"/>
          <w:color w:val="222222"/>
          <w:kern w:val="0"/>
          <w14:ligatures w14:val="none"/>
        </w:rPr>
        <w:t>Bell Foundation 202</w:t>
      </w:r>
      <w:r w:rsidR="00610722">
        <w:rPr>
          <w:rFonts w:ascii="Calibri" w:eastAsia="Times New Roman" w:hAnsi="Calibri" w:cs="Calibri"/>
          <w:color w:val="222222"/>
          <w:kern w:val="0"/>
          <w14:ligatures w14:val="none"/>
        </w:rPr>
        <w:t>3</w:t>
      </w:r>
      <w:r>
        <w:rPr>
          <w:rFonts w:ascii="Calibri" w:eastAsia="Times New Roman" w:hAnsi="Calibri" w:cs="Calibri"/>
          <w:color w:val="222222"/>
          <w:kern w:val="0"/>
          <w14:ligatures w14:val="none"/>
        </w:rPr>
        <w:t>a</w:t>
      </w:r>
      <w:proofErr w:type="gramStart"/>
      <w:r>
        <w:rPr>
          <w:rFonts w:ascii="Calibri" w:eastAsia="Times New Roman" w:hAnsi="Calibri" w:cs="Calibri"/>
          <w:color w:val="222222"/>
          <w:kern w:val="0"/>
          <w14:ligatures w14:val="none"/>
        </w:rPr>
        <w:t>), and</w:t>
      </w:r>
      <w:proofErr w:type="gramEnd"/>
      <w:r>
        <w:rPr>
          <w:rFonts w:ascii="Calibri" w:eastAsia="Times New Roman" w:hAnsi="Calibri" w:cs="Calibri"/>
          <w:color w:val="222222"/>
          <w:kern w:val="0"/>
          <w14:ligatures w14:val="none"/>
        </w:rPr>
        <w:t xml:space="preserve"> will impact upon children’s approaches to learning</w:t>
      </w:r>
      <w:r w:rsidR="003C5FAB">
        <w:rPr>
          <w:rFonts w:ascii="Calibri" w:eastAsia="Times New Roman" w:hAnsi="Calibri" w:cs="Calibri"/>
          <w:color w:val="222222"/>
          <w:kern w:val="0"/>
          <w14:ligatures w14:val="none"/>
        </w:rPr>
        <w:t xml:space="preserve"> (</w:t>
      </w:r>
      <w:r w:rsidR="003C5FAB">
        <w:rPr>
          <w:rFonts w:ascii="Calibri" w:eastAsia="Times New Roman" w:hAnsi="Calibri" w:cs="Calibri"/>
          <w:color w:val="222222"/>
          <w:kern w:val="0"/>
          <w14:ligatures w14:val="none"/>
        </w:rPr>
        <w:t xml:space="preserve">Kottler </w:t>
      </w:r>
      <w:r w:rsidR="003C5FAB" w:rsidRPr="005A26ED">
        <w:rPr>
          <w:rFonts w:ascii="Calibri" w:eastAsia="Times New Roman" w:hAnsi="Calibri" w:cs="Calibri"/>
          <w:i/>
          <w:iCs/>
          <w:color w:val="222222"/>
          <w:kern w:val="0"/>
          <w14:ligatures w14:val="none"/>
        </w:rPr>
        <w:t>et al</w:t>
      </w:r>
      <w:r w:rsidR="003C5FAB">
        <w:rPr>
          <w:rFonts w:ascii="Calibri" w:eastAsia="Times New Roman" w:hAnsi="Calibri" w:cs="Calibri"/>
          <w:color w:val="222222"/>
          <w:kern w:val="0"/>
          <w14:ligatures w14:val="none"/>
        </w:rPr>
        <w:t>., 2008</w:t>
      </w:r>
      <w:r w:rsidR="003C5FAB">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w:t>
      </w:r>
    </w:p>
    <w:p w14:paraId="4834CD2C" w14:textId="5B0F7841" w:rsidR="004062A6" w:rsidRDefault="0080374A" w:rsidP="00AB1CEF">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Educational policy and LEA and school-level approaches to education and inclusion often </w:t>
      </w:r>
      <w:r w:rsidR="00D05813" w:rsidRPr="00D05813">
        <w:rPr>
          <w:rFonts w:ascii="Calibri" w:eastAsia="Times New Roman" w:hAnsi="Calibri" w:cs="Calibri"/>
          <w:b/>
          <w:bCs/>
          <w:color w:val="222222"/>
          <w:kern w:val="0"/>
          <w14:ligatures w14:val="none"/>
        </w:rPr>
        <w:t xml:space="preserve">inappropriately </w:t>
      </w:r>
      <w:r w:rsidRPr="00D05813">
        <w:rPr>
          <w:rFonts w:ascii="Calibri" w:eastAsia="Times New Roman" w:hAnsi="Calibri" w:cs="Calibri"/>
          <w:b/>
          <w:bCs/>
          <w:color w:val="222222"/>
          <w:kern w:val="0"/>
          <w14:ligatures w14:val="none"/>
        </w:rPr>
        <w:t>group u</w:t>
      </w:r>
      <w:r w:rsidR="004062A6" w:rsidRPr="00D05813">
        <w:rPr>
          <w:rFonts w:ascii="Calibri" w:eastAsia="Times New Roman" w:hAnsi="Calibri" w:cs="Calibri"/>
          <w:b/>
          <w:bCs/>
          <w:color w:val="222222"/>
          <w:kern w:val="0"/>
          <w14:ligatures w14:val="none"/>
        </w:rPr>
        <w:t xml:space="preserve">naccompanied asylum-seeking children, </w:t>
      </w:r>
      <w:r w:rsidRPr="00D05813">
        <w:rPr>
          <w:rFonts w:ascii="Calibri" w:eastAsia="Times New Roman" w:hAnsi="Calibri" w:cs="Calibri"/>
          <w:b/>
          <w:bCs/>
          <w:color w:val="222222"/>
          <w:kern w:val="0"/>
          <w14:ligatures w14:val="none"/>
        </w:rPr>
        <w:t>accompanied asylum-seeking children, and migrants together</w:t>
      </w:r>
      <w:r w:rsidR="00A653E9">
        <w:rPr>
          <w:rFonts w:ascii="Calibri" w:eastAsia="Times New Roman" w:hAnsi="Calibri" w:cs="Calibri"/>
          <w:color w:val="222222"/>
          <w:kern w:val="0"/>
          <w14:ligatures w14:val="none"/>
        </w:rPr>
        <w:t>, along with children from traveler communities</w:t>
      </w:r>
      <w:r>
        <w:rPr>
          <w:rFonts w:ascii="Calibri" w:eastAsia="Times New Roman" w:hAnsi="Calibri" w:cs="Calibri"/>
          <w:color w:val="222222"/>
          <w:kern w:val="0"/>
          <w14:ligatures w14:val="none"/>
        </w:rPr>
        <w:t xml:space="preserve">, </w:t>
      </w:r>
      <w:r w:rsidR="0054295A">
        <w:rPr>
          <w:rFonts w:ascii="Calibri" w:eastAsia="Times New Roman" w:hAnsi="Calibri" w:cs="Calibri"/>
          <w:color w:val="222222"/>
          <w:kern w:val="0"/>
          <w14:ligatures w14:val="none"/>
        </w:rPr>
        <w:t>and sometimes also children from black and minority ethnic groups</w:t>
      </w:r>
      <w:r>
        <w:rPr>
          <w:rFonts w:ascii="Calibri" w:eastAsia="Times New Roman" w:hAnsi="Calibri" w:cs="Calibri"/>
          <w:color w:val="222222"/>
          <w:kern w:val="0"/>
          <w14:ligatures w14:val="none"/>
        </w:rPr>
        <w:t xml:space="preserve">. </w:t>
      </w:r>
      <w:r w:rsidR="00A653E9">
        <w:rPr>
          <w:rFonts w:ascii="Calibri" w:eastAsia="Times New Roman" w:hAnsi="Calibri" w:cs="Calibri"/>
          <w:color w:val="222222"/>
          <w:kern w:val="0"/>
          <w14:ligatures w14:val="none"/>
        </w:rPr>
        <w:t>This can</w:t>
      </w:r>
      <w:r w:rsidR="00AD2A95">
        <w:rPr>
          <w:rFonts w:ascii="Calibri" w:eastAsia="Times New Roman" w:hAnsi="Calibri" w:cs="Calibri"/>
          <w:color w:val="222222"/>
          <w:kern w:val="0"/>
          <w14:ligatures w14:val="none"/>
        </w:rPr>
        <w:t xml:space="preserve"> reduce attention to, and capacity to cater for, the specific issues faced by different groups (</w:t>
      </w:r>
      <w:r w:rsidR="00F64682">
        <w:rPr>
          <w:rFonts w:ascii="Calibri" w:eastAsia="Times New Roman" w:hAnsi="Calibri" w:cs="Calibri"/>
          <w:color w:val="222222"/>
          <w:kern w:val="0"/>
          <w14:ligatures w14:val="none"/>
        </w:rPr>
        <w:t xml:space="preserve">Stevenson and </w:t>
      </w:r>
      <w:proofErr w:type="spellStart"/>
      <w:r w:rsidR="00F64682">
        <w:rPr>
          <w:rFonts w:ascii="Calibri" w:eastAsia="Times New Roman" w:hAnsi="Calibri" w:cs="Calibri"/>
          <w:color w:val="222222"/>
          <w:kern w:val="0"/>
          <w14:ligatures w14:val="none"/>
        </w:rPr>
        <w:t>Willott</w:t>
      </w:r>
      <w:proofErr w:type="spellEnd"/>
      <w:r w:rsidR="00F64682">
        <w:rPr>
          <w:rFonts w:ascii="Calibri" w:eastAsia="Times New Roman" w:hAnsi="Calibri" w:cs="Calibri"/>
          <w:color w:val="222222"/>
          <w:kern w:val="0"/>
          <w14:ligatures w14:val="none"/>
        </w:rPr>
        <w:t xml:space="preserve">, 2007; </w:t>
      </w:r>
      <w:r w:rsidR="00AD2A95">
        <w:rPr>
          <w:rFonts w:ascii="Calibri" w:eastAsia="Times New Roman" w:hAnsi="Calibri" w:cs="Calibri"/>
          <w:color w:val="222222"/>
          <w:kern w:val="0"/>
          <w14:ligatures w14:val="none"/>
        </w:rPr>
        <w:t xml:space="preserve">Gately, 2015). </w:t>
      </w:r>
    </w:p>
    <w:p w14:paraId="66770F57" w14:textId="08055644" w:rsidR="006B4C23" w:rsidRDefault="006B4C23" w:rsidP="00AB1CEF">
      <w:pPr>
        <w:shd w:val="clear" w:color="auto" w:fill="FFFFFF"/>
        <w:rPr>
          <w:rFonts w:ascii="Calibri" w:eastAsia="Times New Roman" w:hAnsi="Calibri" w:cs="Calibri"/>
          <w:color w:val="222222"/>
          <w:kern w:val="0"/>
          <w14:ligatures w14:val="none"/>
        </w:rPr>
      </w:pPr>
      <w:r w:rsidRPr="00D05813">
        <w:rPr>
          <w:rFonts w:ascii="Calibri" w:eastAsia="Times New Roman" w:hAnsi="Calibri" w:cs="Calibri"/>
          <w:b/>
          <w:bCs/>
          <w:color w:val="222222"/>
          <w:kern w:val="0"/>
          <w14:ligatures w14:val="none"/>
        </w:rPr>
        <w:t>Unaccompanied refugee children in care</w:t>
      </w:r>
      <w:r>
        <w:rPr>
          <w:rFonts w:ascii="Calibri" w:eastAsia="Times New Roman" w:hAnsi="Calibri" w:cs="Calibri"/>
          <w:color w:val="222222"/>
          <w:kern w:val="0"/>
          <w14:ligatures w14:val="none"/>
        </w:rPr>
        <w:t xml:space="preserve"> </w:t>
      </w:r>
      <w:r w:rsidR="00A653E9" w:rsidRPr="009B6530">
        <w:rPr>
          <w:rFonts w:ascii="Calibri" w:eastAsia="Times New Roman" w:hAnsi="Calibri" w:cs="Calibri"/>
          <w:b/>
          <w:bCs/>
          <w:color w:val="222222"/>
          <w:kern w:val="0"/>
          <w14:ligatures w14:val="none"/>
        </w:rPr>
        <w:t>typically achieve significantly fewer GSCE points</w:t>
      </w:r>
      <w:r w:rsidR="00A653E9">
        <w:rPr>
          <w:rFonts w:ascii="Calibri" w:eastAsia="Times New Roman" w:hAnsi="Calibri" w:cs="Calibri"/>
          <w:color w:val="222222"/>
          <w:kern w:val="0"/>
          <w14:ligatures w14:val="none"/>
        </w:rPr>
        <w:t xml:space="preserve"> in comparison to the general population (e.g., in 2013, the average number </w:t>
      </w:r>
      <w:r w:rsidR="003C5FAB">
        <w:rPr>
          <w:rFonts w:ascii="Calibri" w:eastAsia="Times New Roman" w:hAnsi="Calibri" w:cs="Calibri"/>
          <w:color w:val="222222"/>
          <w:kern w:val="0"/>
          <w14:ligatures w14:val="none"/>
        </w:rPr>
        <w:t>of</w:t>
      </w:r>
      <w:r w:rsidR="00A653E9">
        <w:rPr>
          <w:rFonts w:ascii="Calibri" w:eastAsia="Times New Roman" w:hAnsi="Calibri" w:cs="Calibri"/>
          <w:color w:val="222222"/>
          <w:kern w:val="0"/>
          <w14:ligatures w14:val="none"/>
        </w:rPr>
        <w:t xml:space="preserve"> GSCE points for unaccompanied refugee children in care as recorded by the DfE was 232, in comparison to an average of 340 for the general population) (O’Higgins, 2019).</w:t>
      </w:r>
    </w:p>
    <w:p w14:paraId="66F0B273" w14:textId="5A03EC7C" w:rsidR="00F64682" w:rsidRDefault="00F64682" w:rsidP="00AB1CEF">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Some refugee and migrant children and young people want to pursue post-compulsory education (Stevenson and </w:t>
      </w:r>
      <w:proofErr w:type="spellStart"/>
      <w:r>
        <w:rPr>
          <w:rFonts w:ascii="Calibri" w:eastAsia="Times New Roman" w:hAnsi="Calibri" w:cs="Calibri"/>
          <w:color w:val="222222"/>
          <w:kern w:val="0"/>
          <w14:ligatures w14:val="none"/>
        </w:rPr>
        <w:t>Willott</w:t>
      </w:r>
      <w:proofErr w:type="spellEnd"/>
      <w:r>
        <w:rPr>
          <w:rFonts w:ascii="Calibri" w:eastAsia="Times New Roman" w:hAnsi="Calibri" w:cs="Calibri"/>
          <w:color w:val="222222"/>
          <w:kern w:val="0"/>
          <w14:ligatures w14:val="none"/>
        </w:rPr>
        <w:t xml:space="preserve">, 2007; Morris </w:t>
      </w:r>
      <w:r w:rsidRPr="00F64682">
        <w:rPr>
          <w:rFonts w:ascii="Calibri" w:eastAsia="Times New Roman" w:hAnsi="Calibri" w:cs="Calibri"/>
          <w:i/>
          <w:iCs/>
          <w:color w:val="222222"/>
          <w:kern w:val="0"/>
          <w14:ligatures w14:val="none"/>
        </w:rPr>
        <w:t>et al</w:t>
      </w:r>
      <w:r>
        <w:rPr>
          <w:rFonts w:ascii="Calibri" w:eastAsia="Times New Roman" w:hAnsi="Calibri" w:cs="Calibri"/>
          <w:color w:val="222222"/>
          <w:kern w:val="0"/>
          <w14:ligatures w14:val="none"/>
        </w:rPr>
        <w:t xml:space="preserve">., 2020), and yet they continue to face more </w:t>
      </w:r>
      <w:r w:rsidRPr="00FC29A2">
        <w:rPr>
          <w:rFonts w:ascii="Calibri" w:eastAsia="Times New Roman" w:hAnsi="Calibri" w:cs="Calibri"/>
          <w:color w:val="222222"/>
          <w:kern w:val="0"/>
          <w14:ligatures w14:val="none"/>
        </w:rPr>
        <w:t>extensive</w:t>
      </w:r>
      <w:r w:rsidRPr="00FC29A2">
        <w:rPr>
          <w:rFonts w:ascii="Calibri" w:eastAsia="Times New Roman" w:hAnsi="Calibri" w:cs="Calibri"/>
          <w:b/>
          <w:bCs/>
          <w:color w:val="222222"/>
          <w:kern w:val="0"/>
          <w14:ligatures w14:val="none"/>
        </w:rPr>
        <w:t xml:space="preserve"> barriers to accessing </w:t>
      </w:r>
      <w:r w:rsidR="00387BF4" w:rsidRPr="00FC29A2">
        <w:rPr>
          <w:rFonts w:ascii="Calibri" w:eastAsia="Times New Roman" w:hAnsi="Calibri" w:cs="Calibri"/>
          <w:b/>
          <w:bCs/>
          <w:color w:val="222222"/>
          <w:kern w:val="0"/>
          <w14:ligatures w14:val="none"/>
        </w:rPr>
        <w:t xml:space="preserve">formal compulsory and post-compulsory </w:t>
      </w:r>
      <w:r w:rsidRPr="00FC29A2">
        <w:rPr>
          <w:rFonts w:ascii="Calibri" w:eastAsia="Times New Roman" w:hAnsi="Calibri" w:cs="Calibri"/>
          <w:b/>
          <w:bCs/>
          <w:color w:val="222222"/>
          <w:kern w:val="0"/>
          <w14:ligatures w14:val="none"/>
        </w:rPr>
        <w:t>education</w:t>
      </w:r>
      <w:r>
        <w:rPr>
          <w:rFonts w:ascii="Calibri" w:eastAsia="Times New Roman" w:hAnsi="Calibri" w:cs="Calibri"/>
          <w:color w:val="222222"/>
          <w:kern w:val="0"/>
          <w14:ligatures w14:val="none"/>
        </w:rPr>
        <w:t xml:space="preserve"> in comparison to their UK-born peers.</w:t>
      </w:r>
      <w:r w:rsidR="00387BF4">
        <w:rPr>
          <w:rFonts w:ascii="Calibri" w:eastAsia="Times New Roman" w:hAnsi="Calibri" w:cs="Calibri"/>
          <w:color w:val="222222"/>
          <w:kern w:val="0"/>
          <w14:ligatures w14:val="none"/>
        </w:rPr>
        <w:t xml:space="preserve"> A study undertaken by Morrice </w:t>
      </w:r>
      <w:r w:rsidR="00387BF4" w:rsidRPr="00387BF4">
        <w:rPr>
          <w:rFonts w:ascii="Calibri" w:eastAsia="Times New Roman" w:hAnsi="Calibri" w:cs="Calibri"/>
          <w:i/>
          <w:iCs/>
          <w:color w:val="222222"/>
          <w:kern w:val="0"/>
          <w14:ligatures w14:val="none"/>
        </w:rPr>
        <w:t>et al</w:t>
      </w:r>
      <w:r w:rsidR="00387BF4">
        <w:rPr>
          <w:rFonts w:ascii="Calibri" w:eastAsia="Times New Roman" w:hAnsi="Calibri" w:cs="Calibri"/>
          <w:color w:val="222222"/>
          <w:kern w:val="0"/>
          <w14:ligatures w14:val="none"/>
        </w:rPr>
        <w:t>. (2020) found that</w:t>
      </w:r>
      <w:r w:rsidR="003C5FAB">
        <w:rPr>
          <w:rFonts w:ascii="Calibri" w:eastAsia="Times New Roman" w:hAnsi="Calibri" w:cs="Calibri"/>
          <w:color w:val="222222"/>
          <w:kern w:val="0"/>
          <w14:ligatures w14:val="none"/>
        </w:rPr>
        <w:t>, among their research participants who were migrants and refugees,</w:t>
      </w:r>
      <w:r w:rsidR="00387BF4">
        <w:rPr>
          <w:rFonts w:ascii="Calibri" w:eastAsia="Times New Roman" w:hAnsi="Calibri" w:cs="Calibri"/>
          <w:color w:val="222222"/>
          <w:kern w:val="0"/>
          <w14:ligatures w14:val="none"/>
        </w:rPr>
        <w:t xml:space="preserve"> only 13.4% reported attending university in the UK, in comparison to an estimated 48% of young people (</w:t>
      </w:r>
      <w:proofErr w:type="gramStart"/>
      <w:r w:rsidR="00387BF4">
        <w:rPr>
          <w:rFonts w:ascii="Calibri" w:eastAsia="Times New Roman" w:hAnsi="Calibri" w:cs="Calibri"/>
          <w:color w:val="222222"/>
          <w:kern w:val="0"/>
          <w14:ligatures w14:val="none"/>
        </w:rPr>
        <w:t>17-30 year olds</w:t>
      </w:r>
      <w:proofErr w:type="gramEnd"/>
      <w:r w:rsidR="00387BF4">
        <w:rPr>
          <w:rFonts w:ascii="Calibri" w:eastAsia="Times New Roman" w:hAnsi="Calibri" w:cs="Calibri"/>
          <w:color w:val="222222"/>
          <w:kern w:val="0"/>
          <w14:ligatures w14:val="none"/>
        </w:rPr>
        <w:t>) who went to university in 2014-15. Barriers begin early, such as being excluded from taking certain GCSEs</w:t>
      </w:r>
      <w:r w:rsidR="00F62FD1">
        <w:rPr>
          <w:rFonts w:ascii="Calibri" w:eastAsia="Times New Roman" w:hAnsi="Calibri" w:cs="Calibri"/>
          <w:color w:val="222222"/>
          <w:kern w:val="0"/>
          <w14:ligatures w14:val="none"/>
        </w:rPr>
        <w:t>,</w:t>
      </w:r>
      <w:r w:rsidR="00387BF4">
        <w:rPr>
          <w:rFonts w:ascii="Calibri" w:eastAsia="Times New Roman" w:hAnsi="Calibri" w:cs="Calibri"/>
          <w:color w:val="222222"/>
          <w:kern w:val="0"/>
          <w14:ligatures w14:val="none"/>
        </w:rPr>
        <w:t xml:space="preserve"> or from accessing classes which would make higher grade bands possible</w:t>
      </w:r>
      <w:r w:rsidR="00F62FD1">
        <w:rPr>
          <w:rFonts w:ascii="Calibri" w:eastAsia="Times New Roman" w:hAnsi="Calibri" w:cs="Calibri"/>
          <w:color w:val="222222"/>
          <w:kern w:val="0"/>
          <w14:ligatures w14:val="none"/>
        </w:rPr>
        <w:t>,</w:t>
      </w:r>
      <w:r w:rsidR="00387BF4">
        <w:rPr>
          <w:rFonts w:ascii="Calibri" w:eastAsia="Times New Roman" w:hAnsi="Calibri" w:cs="Calibri"/>
          <w:color w:val="222222"/>
          <w:kern w:val="0"/>
          <w14:ligatures w14:val="none"/>
        </w:rPr>
        <w:t xml:space="preserve"> based on tests taken aged 14. Young people </w:t>
      </w:r>
      <w:r w:rsidR="00F62FD1">
        <w:rPr>
          <w:rFonts w:ascii="Calibri" w:eastAsia="Times New Roman" w:hAnsi="Calibri" w:cs="Calibri"/>
          <w:color w:val="222222"/>
          <w:kern w:val="0"/>
          <w14:ligatures w14:val="none"/>
        </w:rPr>
        <w:t xml:space="preserve">arriving in the UK aged </w:t>
      </w:r>
      <w:r w:rsidR="00387BF4">
        <w:rPr>
          <w:rFonts w:ascii="Calibri" w:eastAsia="Times New Roman" w:hAnsi="Calibri" w:cs="Calibri"/>
          <w:color w:val="222222"/>
          <w:kern w:val="0"/>
          <w14:ligatures w14:val="none"/>
        </w:rPr>
        <w:t>15</w:t>
      </w:r>
      <w:r w:rsidR="00F62FD1">
        <w:rPr>
          <w:rFonts w:ascii="Calibri" w:eastAsia="Times New Roman" w:hAnsi="Calibri" w:cs="Calibri"/>
          <w:color w:val="222222"/>
          <w:kern w:val="0"/>
          <w14:ligatures w14:val="none"/>
        </w:rPr>
        <w:t xml:space="preserve"> to </w:t>
      </w:r>
      <w:r w:rsidR="00387BF4">
        <w:rPr>
          <w:rFonts w:ascii="Calibri" w:eastAsia="Times New Roman" w:hAnsi="Calibri" w:cs="Calibri"/>
          <w:color w:val="222222"/>
          <w:kern w:val="0"/>
          <w14:ligatures w14:val="none"/>
        </w:rPr>
        <w:t xml:space="preserve">19 may be directed straight to college solely for EAL learning, without access to </w:t>
      </w:r>
      <w:r w:rsidR="00FB0A30">
        <w:rPr>
          <w:rFonts w:ascii="Calibri" w:eastAsia="Times New Roman" w:hAnsi="Calibri" w:cs="Calibri"/>
          <w:color w:val="222222"/>
          <w:kern w:val="0"/>
          <w14:ligatures w14:val="none"/>
        </w:rPr>
        <w:t>GCSE courses</w:t>
      </w:r>
      <w:r w:rsidR="0029719A">
        <w:rPr>
          <w:rFonts w:ascii="Calibri" w:eastAsia="Times New Roman" w:hAnsi="Calibri" w:cs="Calibri"/>
          <w:color w:val="222222"/>
          <w:kern w:val="0"/>
          <w14:ligatures w14:val="none"/>
        </w:rPr>
        <w:t>, resulting in reduced employment options and higher likelihood of welfare dependency (Taylor and Sidhu, 2012)</w:t>
      </w:r>
      <w:r w:rsidR="00FB0A30">
        <w:rPr>
          <w:rFonts w:ascii="Calibri" w:eastAsia="Times New Roman" w:hAnsi="Calibri" w:cs="Calibri"/>
          <w:color w:val="222222"/>
          <w:kern w:val="0"/>
          <w14:ligatures w14:val="none"/>
        </w:rPr>
        <w:t>. Receipt of welfare support can come with job-seeking, volunteering and course requirements which preclude more formal education. Additionally</w:t>
      </w:r>
      <w:r w:rsidR="00F62FD1">
        <w:rPr>
          <w:rFonts w:ascii="Calibri" w:eastAsia="Times New Roman" w:hAnsi="Calibri" w:cs="Calibri"/>
          <w:color w:val="222222"/>
          <w:kern w:val="0"/>
          <w14:ligatures w14:val="none"/>
        </w:rPr>
        <w:t>,</w:t>
      </w:r>
      <w:r w:rsidR="00FB0A30">
        <w:rPr>
          <w:rFonts w:ascii="Calibri" w:eastAsia="Times New Roman" w:hAnsi="Calibri" w:cs="Calibri"/>
          <w:color w:val="222222"/>
          <w:kern w:val="0"/>
          <w14:ligatures w14:val="none"/>
        </w:rPr>
        <w:t xml:space="preserve"> some teenagers arrive with children of their own: early parenthood can make engaging in formal education less feasible. </w:t>
      </w:r>
      <w:r w:rsidR="00F62FD1">
        <w:rPr>
          <w:rFonts w:ascii="Calibri" w:eastAsia="Times New Roman" w:hAnsi="Calibri" w:cs="Calibri"/>
          <w:color w:val="222222"/>
          <w:kern w:val="0"/>
          <w14:ligatures w14:val="none"/>
        </w:rPr>
        <w:t xml:space="preserve">Meanwhile, many further and post-compulsory education institutions maintain strict requirements for GCSE </w:t>
      </w:r>
      <w:proofErr w:type="gramStart"/>
      <w:r w:rsidR="00F62FD1">
        <w:rPr>
          <w:rFonts w:ascii="Calibri" w:eastAsia="Times New Roman" w:hAnsi="Calibri" w:cs="Calibri"/>
          <w:color w:val="222222"/>
          <w:kern w:val="0"/>
          <w14:ligatures w14:val="none"/>
        </w:rPr>
        <w:t>qualifications, and</w:t>
      </w:r>
      <w:proofErr w:type="gramEnd"/>
      <w:r w:rsidR="00F62FD1">
        <w:rPr>
          <w:rFonts w:ascii="Calibri" w:eastAsia="Times New Roman" w:hAnsi="Calibri" w:cs="Calibri"/>
          <w:color w:val="222222"/>
          <w:kern w:val="0"/>
          <w14:ligatures w14:val="none"/>
        </w:rPr>
        <w:t xml:space="preserve"> offer little guidance or support</w:t>
      </w:r>
      <w:r w:rsidR="0029719A">
        <w:rPr>
          <w:rFonts w:ascii="Calibri" w:eastAsia="Times New Roman" w:hAnsi="Calibri" w:cs="Calibri"/>
          <w:color w:val="222222"/>
          <w:kern w:val="0"/>
          <w14:ligatures w14:val="none"/>
        </w:rPr>
        <w:t>.</w:t>
      </w:r>
      <w:r w:rsidR="00F62FD1">
        <w:rPr>
          <w:rFonts w:ascii="Calibri" w:eastAsia="Times New Roman" w:hAnsi="Calibri" w:cs="Calibri"/>
          <w:color w:val="222222"/>
          <w:kern w:val="0"/>
          <w14:ligatures w14:val="none"/>
        </w:rPr>
        <w:t xml:space="preserve"> This situation can result in repeated abortive engagement with part-time study alongside full-time low paid, precarious employment, interspersed with periods of unemployment</w:t>
      </w:r>
      <w:r w:rsidR="0029719A">
        <w:rPr>
          <w:rFonts w:ascii="Calibri" w:eastAsia="Times New Roman" w:hAnsi="Calibri" w:cs="Calibri"/>
          <w:color w:val="222222"/>
          <w:kern w:val="0"/>
          <w14:ligatures w14:val="none"/>
        </w:rPr>
        <w:t xml:space="preserve"> (Morrice </w:t>
      </w:r>
      <w:r w:rsidR="0029719A" w:rsidRPr="00F64682">
        <w:rPr>
          <w:rFonts w:ascii="Calibri" w:eastAsia="Times New Roman" w:hAnsi="Calibri" w:cs="Calibri"/>
          <w:i/>
          <w:iCs/>
          <w:color w:val="222222"/>
          <w:kern w:val="0"/>
          <w14:ligatures w14:val="none"/>
        </w:rPr>
        <w:t>et al</w:t>
      </w:r>
      <w:r w:rsidR="0029719A">
        <w:rPr>
          <w:rFonts w:ascii="Calibri" w:eastAsia="Times New Roman" w:hAnsi="Calibri" w:cs="Calibri"/>
          <w:color w:val="222222"/>
          <w:kern w:val="0"/>
          <w14:ligatures w14:val="none"/>
        </w:rPr>
        <w:t>., 2020).</w:t>
      </w:r>
    </w:p>
    <w:p w14:paraId="0C61E821" w14:textId="0F90F48E" w:rsidR="00A34756" w:rsidRDefault="00A34756" w:rsidP="00AB1CEF">
      <w:pPr>
        <w:shd w:val="clear" w:color="auto" w:fill="FFFFFF"/>
        <w:rPr>
          <w:rFonts w:ascii="Calibri" w:eastAsia="Times New Roman" w:hAnsi="Calibri" w:cs="Calibri"/>
          <w:color w:val="222222"/>
          <w:kern w:val="0"/>
          <w14:ligatures w14:val="none"/>
        </w:rPr>
      </w:pPr>
      <w:r w:rsidRPr="00D05813">
        <w:rPr>
          <w:rFonts w:ascii="Calibri" w:eastAsia="Times New Roman" w:hAnsi="Calibri" w:cs="Calibri"/>
          <w:b/>
          <w:bCs/>
          <w:color w:val="222222"/>
          <w:kern w:val="0"/>
          <w14:ligatures w14:val="none"/>
        </w:rPr>
        <w:t xml:space="preserve">DfE data excludes many </w:t>
      </w:r>
      <w:r>
        <w:rPr>
          <w:rFonts w:ascii="Calibri" w:eastAsia="Times New Roman" w:hAnsi="Calibri" w:cs="Calibri"/>
          <w:b/>
          <w:bCs/>
          <w:color w:val="222222"/>
          <w:kern w:val="0"/>
          <w14:ligatures w14:val="none"/>
        </w:rPr>
        <w:t xml:space="preserve">migrant and </w:t>
      </w:r>
      <w:r w:rsidRPr="00D05813">
        <w:rPr>
          <w:rFonts w:ascii="Calibri" w:eastAsia="Times New Roman" w:hAnsi="Calibri" w:cs="Calibri"/>
          <w:b/>
          <w:bCs/>
          <w:color w:val="222222"/>
          <w:kern w:val="0"/>
          <w14:ligatures w14:val="none"/>
        </w:rPr>
        <w:t xml:space="preserve">refugee </w:t>
      </w:r>
      <w:r>
        <w:rPr>
          <w:rFonts w:ascii="Calibri" w:eastAsia="Times New Roman" w:hAnsi="Calibri" w:cs="Calibri"/>
          <w:b/>
          <w:bCs/>
          <w:color w:val="222222"/>
          <w:kern w:val="0"/>
          <w14:ligatures w14:val="none"/>
        </w:rPr>
        <w:t xml:space="preserve">young people in their late teens, </w:t>
      </w:r>
      <w:r>
        <w:rPr>
          <w:rFonts w:ascii="Calibri" w:eastAsia="Times New Roman" w:hAnsi="Calibri" w:cs="Calibri"/>
          <w:color w:val="222222"/>
          <w:kern w:val="0"/>
          <w14:ligatures w14:val="none"/>
        </w:rPr>
        <w:t>because</w:t>
      </w:r>
      <w:r w:rsidR="003C5FAB">
        <w:rPr>
          <w:rFonts w:ascii="Calibri" w:eastAsia="Times New Roman" w:hAnsi="Calibri" w:cs="Calibri"/>
          <w:color w:val="222222"/>
          <w:kern w:val="0"/>
          <w14:ligatures w14:val="none"/>
        </w:rPr>
        <w:t>, unlike school students,</w:t>
      </w:r>
      <w:r>
        <w:rPr>
          <w:rFonts w:ascii="Calibri" w:eastAsia="Times New Roman" w:hAnsi="Calibri" w:cs="Calibri"/>
          <w:color w:val="222222"/>
          <w:kern w:val="0"/>
          <w14:ligatures w14:val="none"/>
        </w:rPr>
        <w:t xml:space="preserve"> those who enroll directly in a post-16 college rather than a school</w:t>
      </w:r>
      <w:r>
        <w:rPr>
          <w:rFonts w:ascii="Calibri" w:eastAsia="Times New Roman" w:hAnsi="Calibri" w:cs="Calibri"/>
          <w:b/>
          <w:bCs/>
          <w:color w:val="222222"/>
          <w:kern w:val="0"/>
          <w14:ligatures w14:val="none"/>
        </w:rPr>
        <w:t xml:space="preserve"> </w:t>
      </w:r>
      <w:r>
        <w:rPr>
          <w:rFonts w:ascii="Calibri" w:eastAsia="Times New Roman" w:hAnsi="Calibri" w:cs="Calibri"/>
          <w:color w:val="222222"/>
          <w:kern w:val="0"/>
          <w14:ligatures w14:val="none"/>
        </w:rPr>
        <w:t xml:space="preserve">are not assigned a Unique Pupil Identifier. The educational needs, progress and progression routes of these young people are therefore less likely to be </w:t>
      </w:r>
      <w:proofErr w:type="spellStart"/>
      <w:r>
        <w:rPr>
          <w:rFonts w:ascii="Calibri" w:eastAsia="Times New Roman" w:hAnsi="Calibri" w:cs="Calibri"/>
          <w:color w:val="222222"/>
          <w:kern w:val="0"/>
          <w14:ligatures w14:val="none"/>
        </w:rPr>
        <w:t>recognised</w:t>
      </w:r>
      <w:proofErr w:type="spellEnd"/>
      <w:r>
        <w:rPr>
          <w:rFonts w:ascii="Calibri" w:eastAsia="Times New Roman" w:hAnsi="Calibri" w:cs="Calibri"/>
          <w:color w:val="222222"/>
          <w:kern w:val="0"/>
          <w14:ligatures w14:val="none"/>
        </w:rPr>
        <w:t xml:space="preserve">, </w:t>
      </w:r>
      <w:proofErr w:type="gramStart"/>
      <w:r>
        <w:rPr>
          <w:rFonts w:ascii="Calibri" w:eastAsia="Times New Roman" w:hAnsi="Calibri" w:cs="Calibri"/>
          <w:color w:val="222222"/>
          <w:kern w:val="0"/>
          <w14:ligatures w14:val="none"/>
        </w:rPr>
        <w:t>monitored</w:t>
      </w:r>
      <w:proofErr w:type="gramEnd"/>
      <w:r>
        <w:rPr>
          <w:rFonts w:ascii="Calibri" w:eastAsia="Times New Roman" w:hAnsi="Calibri" w:cs="Calibri"/>
          <w:color w:val="222222"/>
          <w:kern w:val="0"/>
          <w14:ligatures w14:val="none"/>
        </w:rPr>
        <w:t xml:space="preserve"> and addressed.</w:t>
      </w:r>
    </w:p>
    <w:p w14:paraId="47F7F138" w14:textId="461E7061" w:rsidR="0028236A" w:rsidRPr="001467EE" w:rsidRDefault="00C83293" w:rsidP="001467EE">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Refugee and migrant children learning EAL may be </w:t>
      </w:r>
      <w:r w:rsidR="0028215C">
        <w:rPr>
          <w:rFonts w:ascii="Calibri" w:eastAsia="Times New Roman" w:hAnsi="Calibri" w:cs="Calibri"/>
          <w:color w:val="222222"/>
          <w:kern w:val="0"/>
          <w14:ligatures w14:val="none"/>
        </w:rPr>
        <w:t xml:space="preserve">facing </w:t>
      </w:r>
      <w:r w:rsidR="0028215C" w:rsidRPr="0028215C">
        <w:rPr>
          <w:rFonts w:ascii="Calibri" w:eastAsia="Times New Roman" w:hAnsi="Calibri" w:cs="Calibri"/>
          <w:b/>
          <w:bCs/>
          <w:color w:val="222222"/>
          <w:kern w:val="0"/>
          <w14:ligatures w14:val="none"/>
        </w:rPr>
        <w:t>uncertainty</w:t>
      </w:r>
      <w:r w:rsidR="0028215C">
        <w:rPr>
          <w:rFonts w:ascii="Calibri" w:eastAsia="Times New Roman" w:hAnsi="Calibri" w:cs="Calibri"/>
          <w:color w:val="222222"/>
          <w:kern w:val="0"/>
          <w14:ligatures w14:val="none"/>
        </w:rPr>
        <w:t xml:space="preserve"> with regards to how long they will stay in their current school and area, or even country (Dryden-Peterson, 2017). This can discourage </w:t>
      </w:r>
      <w:r w:rsidR="003C5FAB">
        <w:rPr>
          <w:rFonts w:ascii="Calibri" w:eastAsia="Times New Roman" w:hAnsi="Calibri" w:cs="Calibri"/>
          <w:color w:val="222222"/>
          <w:kern w:val="0"/>
          <w14:ligatures w14:val="none"/>
        </w:rPr>
        <w:t>pupil</w:t>
      </w:r>
      <w:r w:rsidR="0028215C">
        <w:rPr>
          <w:rFonts w:ascii="Calibri" w:eastAsia="Times New Roman" w:hAnsi="Calibri" w:cs="Calibri"/>
          <w:color w:val="222222"/>
          <w:kern w:val="0"/>
          <w14:ligatures w14:val="none"/>
        </w:rPr>
        <w:t xml:space="preserve"> attachment to a school and its community, but it can also position formal education as a provider of structure, agency, </w:t>
      </w:r>
      <w:proofErr w:type="gramStart"/>
      <w:r w:rsidR="0028215C">
        <w:rPr>
          <w:rFonts w:ascii="Calibri" w:eastAsia="Times New Roman" w:hAnsi="Calibri" w:cs="Calibri"/>
          <w:color w:val="222222"/>
          <w:kern w:val="0"/>
          <w14:ligatures w14:val="none"/>
        </w:rPr>
        <w:t>empowerment</w:t>
      </w:r>
      <w:proofErr w:type="gramEnd"/>
      <w:r w:rsidR="0028215C">
        <w:rPr>
          <w:rFonts w:ascii="Calibri" w:eastAsia="Times New Roman" w:hAnsi="Calibri" w:cs="Calibri"/>
          <w:color w:val="222222"/>
          <w:kern w:val="0"/>
          <w14:ligatures w14:val="none"/>
        </w:rPr>
        <w:t xml:space="preserve"> and hope</w:t>
      </w:r>
      <w:r w:rsidR="00387BF4">
        <w:rPr>
          <w:rFonts w:ascii="Calibri" w:eastAsia="Times New Roman" w:hAnsi="Calibri" w:cs="Calibri"/>
          <w:color w:val="222222"/>
          <w:kern w:val="0"/>
          <w14:ligatures w14:val="none"/>
        </w:rPr>
        <w:t xml:space="preserve"> (Morrice </w:t>
      </w:r>
      <w:r w:rsidR="00387BF4" w:rsidRPr="00387BF4">
        <w:rPr>
          <w:rFonts w:ascii="Calibri" w:eastAsia="Times New Roman" w:hAnsi="Calibri" w:cs="Calibri"/>
          <w:i/>
          <w:iCs/>
          <w:color w:val="222222"/>
          <w:kern w:val="0"/>
          <w14:ligatures w14:val="none"/>
        </w:rPr>
        <w:t>et al</w:t>
      </w:r>
      <w:r w:rsidR="00387BF4">
        <w:rPr>
          <w:rFonts w:ascii="Calibri" w:eastAsia="Times New Roman" w:hAnsi="Calibri" w:cs="Calibri"/>
          <w:color w:val="222222"/>
          <w:kern w:val="0"/>
          <w14:ligatures w14:val="none"/>
        </w:rPr>
        <w:t>., 2020)</w:t>
      </w:r>
      <w:r w:rsidR="0028215C">
        <w:rPr>
          <w:rFonts w:ascii="Calibri" w:eastAsia="Times New Roman" w:hAnsi="Calibri" w:cs="Calibri"/>
          <w:color w:val="222222"/>
          <w:kern w:val="0"/>
          <w14:ligatures w14:val="none"/>
        </w:rPr>
        <w:t xml:space="preserve">.  </w:t>
      </w:r>
    </w:p>
    <w:p w14:paraId="78D4C62C" w14:textId="29309604" w:rsidR="001D66B0" w:rsidRDefault="001D66B0" w:rsidP="00DE5FF3">
      <w:pPr>
        <w:pStyle w:val="Heading2"/>
        <w:rPr>
          <w:rFonts w:eastAsia="Times New Roman"/>
        </w:rPr>
      </w:pPr>
      <w:r>
        <w:rPr>
          <w:rFonts w:eastAsia="Times New Roman"/>
        </w:rPr>
        <w:t>Challenges which extend beyond educational settings</w:t>
      </w:r>
    </w:p>
    <w:p w14:paraId="0FEC55AF" w14:textId="53B06985" w:rsidR="001D66B0" w:rsidRDefault="001D66B0" w:rsidP="00D251D6">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Children with English as an </w:t>
      </w:r>
      <w:r w:rsidR="00D10E1D">
        <w:rPr>
          <w:rFonts w:ascii="Calibri" w:eastAsia="Times New Roman" w:hAnsi="Calibri" w:cs="Calibri"/>
          <w:color w:val="222222"/>
          <w:kern w:val="0"/>
          <w14:ligatures w14:val="none"/>
        </w:rPr>
        <w:t>a</w:t>
      </w:r>
      <w:r>
        <w:rPr>
          <w:rFonts w:ascii="Calibri" w:eastAsia="Times New Roman" w:hAnsi="Calibri" w:cs="Calibri"/>
          <w:color w:val="222222"/>
          <w:kern w:val="0"/>
          <w14:ligatures w14:val="none"/>
        </w:rPr>
        <w:t xml:space="preserve">dditional </w:t>
      </w:r>
      <w:r w:rsidR="00D10E1D">
        <w:rPr>
          <w:rFonts w:ascii="Calibri" w:eastAsia="Times New Roman" w:hAnsi="Calibri" w:cs="Calibri"/>
          <w:color w:val="222222"/>
          <w:kern w:val="0"/>
          <w14:ligatures w14:val="none"/>
        </w:rPr>
        <w:t>l</w:t>
      </w:r>
      <w:r>
        <w:rPr>
          <w:rFonts w:ascii="Calibri" w:eastAsia="Times New Roman" w:hAnsi="Calibri" w:cs="Calibri"/>
          <w:color w:val="222222"/>
          <w:kern w:val="0"/>
          <w14:ligatures w14:val="none"/>
        </w:rPr>
        <w:t xml:space="preserve">anguage may have </w:t>
      </w:r>
      <w:r w:rsidRPr="00431D1B">
        <w:rPr>
          <w:rFonts w:ascii="Calibri" w:eastAsia="Times New Roman" w:hAnsi="Calibri" w:cs="Calibri"/>
          <w:b/>
          <w:bCs/>
          <w:color w:val="222222"/>
          <w:kern w:val="0"/>
          <w14:ligatures w14:val="none"/>
        </w:rPr>
        <w:t>difficulty communicating their needs</w:t>
      </w:r>
      <w:r>
        <w:rPr>
          <w:rFonts w:ascii="Calibri" w:eastAsia="Times New Roman" w:hAnsi="Calibri" w:cs="Calibri"/>
          <w:color w:val="222222"/>
          <w:kern w:val="0"/>
          <w14:ligatures w14:val="none"/>
        </w:rPr>
        <w:t xml:space="preserve">. </w:t>
      </w:r>
      <w:r w:rsidR="00257F1A">
        <w:rPr>
          <w:rFonts w:ascii="Calibri" w:eastAsia="Times New Roman" w:hAnsi="Calibri" w:cs="Calibri"/>
          <w:color w:val="222222"/>
          <w:kern w:val="0"/>
          <w14:ligatures w14:val="none"/>
        </w:rPr>
        <w:t>For example, l</w:t>
      </w:r>
      <w:r w:rsidR="00D10E1D">
        <w:rPr>
          <w:rFonts w:ascii="Calibri" w:eastAsia="Times New Roman" w:hAnsi="Calibri" w:cs="Calibri"/>
          <w:color w:val="222222"/>
          <w:kern w:val="0"/>
          <w14:ligatures w14:val="none"/>
        </w:rPr>
        <w:t>ittle guidance is provided to medical professionals in assessing pain in children who are</w:t>
      </w:r>
      <w:r w:rsidR="003C5FAB">
        <w:rPr>
          <w:rFonts w:ascii="Calibri" w:eastAsia="Times New Roman" w:hAnsi="Calibri" w:cs="Calibri"/>
          <w:color w:val="222222"/>
          <w:kern w:val="0"/>
          <w14:ligatures w14:val="none"/>
        </w:rPr>
        <w:t xml:space="preserve"> in </w:t>
      </w:r>
      <w:r w:rsidR="003C5FAB">
        <w:rPr>
          <w:rFonts w:ascii="Calibri" w:eastAsia="Times New Roman" w:hAnsi="Calibri" w:cs="Calibri"/>
          <w:color w:val="222222"/>
          <w:kern w:val="0"/>
          <w14:ligatures w14:val="none"/>
        </w:rPr>
        <w:lastRenderedPageBreak/>
        <w:t>earlier stages of</w:t>
      </w:r>
      <w:r w:rsidR="00D10E1D">
        <w:rPr>
          <w:rFonts w:ascii="Calibri" w:eastAsia="Times New Roman" w:hAnsi="Calibri" w:cs="Calibri"/>
          <w:color w:val="222222"/>
          <w:kern w:val="0"/>
          <w14:ligatures w14:val="none"/>
        </w:rPr>
        <w:t xml:space="preserve"> learning E</w:t>
      </w:r>
      <w:r w:rsidR="00431D1B">
        <w:rPr>
          <w:rFonts w:ascii="Calibri" w:eastAsia="Times New Roman" w:hAnsi="Calibri" w:cs="Calibri"/>
          <w:color w:val="222222"/>
          <w:kern w:val="0"/>
          <w14:ligatures w14:val="none"/>
        </w:rPr>
        <w:t>AL</w:t>
      </w:r>
      <w:r w:rsidR="00D10E1D">
        <w:rPr>
          <w:rFonts w:ascii="Calibri" w:eastAsia="Times New Roman" w:hAnsi="Calibri" w:cs="Calibri"/>
          <w:color w:val="222222"/>
          <w:kern w:val="0"/>
          <w14:ligatures w14:val="none"/>
        </w:rPr>
        <w:t xml:space="preserve">. In such cases, parents, who would ordinarily be involved in the pain assessment, often also </w:t>
      </w:r>
      <w:r w:rsidR="003C5FAB">
        <w:rPr>
          <w:rFonts w:ascii="Calibri" w:eastAsia="Times New Roman" w:hAnsi="Calibri" w:cs="Calibri"/>
          <w:color w:val="222222"/>
          <w:kern w:val="0"/>
          <w14:ligatures w14:val="none"/>
        </w:rPr>
        <w:t>have limited English language proficiency</w:t>
      </w:r>
      <w:r w:rsidR="00D10E1D">
        <w:rPr>
          <w:rFonts w:ascii="Calibri" w:eastAsia="Times New Roman" w:hAnsi="Calibri" w:cs="Calibri"/>
          <w:color w:val="222222"/>
          <w:kern w:val="0"/>
          <w14:ligatures w14:val="none"/>
        </w:rPr>
        <w:t xml:space="preserve">. Additionally, medical professionals’ reliance on observations of the child’s </w:t>
      </w:r>
      <w:proofErr w:type="spellStart"/>
      <w:r w:rsidR="00D10E1D">
        <w:rPr>
          <w:rFonts w:ascii="Calibri" w:eastAsia="Times New Roman" w:hAnsi="Calibri" w:cs="Calibri"/>
          <w:color w:val="222222"/>
          <w:kern w:val="0"/>
          <w14:ligatures w14:val="none"/>
        </w:rPr>
        <w:t>behaviour</w:t>
      </w:r>
      <w:proofErr w:type="spellEnd"/>
      <w:r w:rsidR="00D10E1D">
        <w:rPr>
          <w:rFonts w:ascii="Calibri" w:eastAsia="Times New Roman" w:hAnsi="Calibri" w:cs="Calibri"/>
          <w:color w:val="222222"/>
          <w:kern w:val="0"/>
          <w14:ligatures w14:val="none"/>
        </w:rPr>
        <w:t xml:space="preserve"> as </w:t>
      </w:r>
      <w:r w:rsidR="0063248A">
        <w:rPr>
          <w:rFonts w:ascii="Calibri" w:eastAsia="Times New Roman" w:hAnsi="Calibri" w:cs="Calibri"/>
          <w:color w:val="222222"/>
          <w:kern w:val="0"/>
          <w14:ligatures w14:val="none"/>
        </w:rPr>
        <w:t>an approach to assessment</w:t>
      </w:r>
      <w:r w:rsidR="00D10E1D">
        <w:rPr>
          <w:rFonts w:ascii="Calibri" w:eastAsia="Times New Roman" w:hAnsi="Calibri" w:cs="Calibri"/>
          <w:color w:val="222222"/>
          <w:kern w:val="0"/>
          <w14:ligatures w14:val="none"/>
        </w:rPr>
        <w:t xml:space="preserve"> may be complicated by</w:t>
      </w:r>
      <w:r w:rsidR="0063248A">
        <w:rPr>
          <w:rFonts w:ascii="Calibri" w:eastAsia="Times New Roman" w:hAnsi="Calibri" w:cs="Calibri"/>
          <w:color w:val="222222"/>
          <w:kern w:val="0"/>
          <w14:ligatures w14:val="none"/>
        </w:rPr>
        <w:t xml:space="preserve"> </w:t>
      </w:r>
      <w:r w:rsidR="00257F1A">
        <w:rPr>
          <w:rFonts w:ascii="Calibri" w:eastAsia="Times New Roman" w:hAnsi="Calibri" w:cs="Calibri"/>
          <w:color w:val="222222"/>
          <w:kern w:val="0"/>
          <w14:ligatures w14:val="none"/>
        </w:rPr>
        <w:t xml:space="preserve">the influence of other </w:t>
      </w:r>
      <w:r w:rsidR="0063248A">
        <w:rPr>
          <w:rFonts w:ascii="Calibri" w:eastAsia="Times New Roman" w:hAnsi="Calibri" w:cs="Calibri"/>
          <w:color w:val="222222"/>
          <w:kern w:val="0"/>
          <w14:ligatures w14:val="none"/>
        </w:rPr>
        <w:t xml:space="preserve">factors </w:t>
      </w:r>
      <w:r w:rsidR="00257F1A">
        <w:rPr>
          <w:rFonts w:ascii="Calibri" w:eastAsia="Times New Roman" w:hAnsi="Calibri" w:cs="Calibri"/>
          <w:color w:val="222222"/>
          <w:kern w:val="0"/>
          <w14:ligatures w14:val="none"/>
        </w:rPr>
        <w:t>upon the child’s</w:t>
      </w:r>
      <w:r w:rsidR="0063248A">
        <w:rPr>
          <w:rFonts w:ascii="Calibri" w:eastAsia="Times New Roman" w:hAnsi="Calibri" w:cs="Calibri"/>
          <w:color w:val="222222"/>
          <w:kern w:val="0"/>
          <w14:ligatures w14:val="none"/>
        </w:rPr>
        <w:t xml:space="preserve"> </w:t>
      </w:r>
      <w:proofErr w:type="spellStart"/>
      <w:r w:rsidR="0063248A">
        <w:rPr>
          <w:rFonts w:ascii="Calibri" w:eastAsia="Times New Roman" w:hAnsi="Calibri" w:cs="Calibri"/>
          <w:color w:val="222222"/>
          <w:kern w:val="0"/>
          <w14:ligatures w14:val="none"/>
        </w:rPr>
        <w:t>behaviour</w:t>
      </w:r>
      <w:proofErr w:type="spellEnd"/>
      <w:r w:rsidR="0063248A">
        <w:rPr>
          <w:rFonts w:ascii="Calibri" w:eastAsia="Times New Roman" w:hAnsi="Calibri" w:cs="Calibri"/>
          <w:color w:val="222222"/>
          <w:kern w:val="0"/>
          <w14:ligatures w14:val="none"/>
        </w:rPr>
        <w:t xml:space="preserve">, </w:t>
      </w:r>
      <w:r w:rsidR="00257F1A">
        <w:rPr>
          <w:rFonts w:ascii="Calibri" w:eastAsia="Times New Roman" w:hAnsi="Calibri" w:cs="Calibri"/>
          <w:color w:val="222222"/>
          <w:kern w:val="0"/>
          <w14:ligatures w14:val="none"/>
        </w:rPr>
        <w:t xml:space="preserve">such as </w:t>
      </w:r>
      <w:r w:rsidR="0063248A">
        <w:rPr>
          <w:rFonts w:ascii="Calibri" w:eastAsia="Times New Roman" w:hAnsi="Calibri" w:cs="Calibri"/>
          <w:color w:val="222222"/>
          <w:kern w:val="0"/>
          <w14:ligatures w14:val="none"/>
        </w:rPr>
        <w:t xml:space="preserve">fear, trauma, uncertainty regarding implications of treatment (e.g., cost), and cultural codes of </w:t>
      </w:r>
      <w:proofErr w:type="spellStart"/>
      <w:r w:rsidR="0063248A">
        <w:rPr>
          <w:rFonts w:ascii="Calibri" w:eastAsia="Times New Roman" w:hAnsi="Calibri" w:cs="Calibri"/>
          <w:color w:val="222222"/>
          <w:kern w:val="0"/>
          <w14:ligatures w14:val="none"/>
        </w:rPr>
        <w:t>behaviour</w:t>
      </w:r>
      <w:proofErr w:type="spellEnd"/>
      <w:r w:rsidR="0063248A">
        <w:rPr>
          <w:rFonts w:ascii="Calibri" w:eastAsia="Times New Roman" w:hAnsi="Calibri" w:cs="Calibri"/>
          <w:color w:val="222222"/>
          <w:kern w:val="0"/>
          <w14:ligatures w14:val="none"/>
        </w:rPr>
        <w:t xml:space="preserve"> (e.g., relating to eye contact and deference).</w:t>
      </w:r>
      <w:r w:rsidR="00D10E1D">
        <w:rPr>
          <w:rFonts w:ascii="Calibri" w:eastAsia="Times New Roman" w:hAnsi="Calibri" w:cs="Calibri"/>
          <w:color w:val="222222"/>
          <w:kern w:val="0"/>
          <w14:ligatures w14:val="none"/>
        </w:rPr>
        <w:t xml:space="preserve"> </w:t>
      </w:r>
      <w:r w:rsidR="00257F1A">
        <w:rPr>
          <w:rFonts w:ascii="Calibri" w:eastAsia="Times New Roman" w:hAnsi="Calibri" w:cs="Calibri"/>
          <w:color w:val="222222"/>
          <w:kern w:val="0"/>
          <w14:ligatures w14:val="none"/>
        </w:rPr>
        <w:t xml:space="preserve">Hospitals and other medical environments also tend to involve complex specialist language with few visual aids and so are likely to be experienced as alienating to learners of EAL. Interpreters are more likely to be drawn upon when children </w:t>
      </w:r>
      <w:r w:rsidR="003C5FAB">
        <w:rPr>
          <w:rFonts w:ascii="Calibri" w:eastAsia="Times New Roman" w:hAnsi="Calibri" w:cs="Calibri"/>
          <w:color w:val="222222"/>
          <w:kern w:val="0"/>
          <w14:ligatures w14:val="none"/>
        </w:rPr>
        <w:t>have no or limited English language proficiency,</w:t>
      </w:r>
      <w:r w:rsidR="00257F1A">
        <w:rPr>
          <w:rFonts w:ascii="Calibri" w:eastAsia="Times New Roman" w:hAnsi="Calibri" w:cs="Calibri"/>
          <w:color w:val="222222"/>
          <w:kern w:val="0"/>
          <w14:ligatures w14:val="none"/>
        </w:rPr>
        <w:t xml:space="preserve"> but resourcing may be limited (</w:t>
      </w:r>
      <w:proofErr w:type="spellStart"/>
      <w:r w:rsidR="00257F1A">
        <w:rPr>
          <w:rFonts w:ascii="Calibri" w:eastAsia="Times New Roman" w:hAnsi="Calibri" w:cs="Calibri"/>
          <w:color w:val="222222"/>
          <w:kern w:val="0"/>
          <w14:ligatures w14:val="none"/>
        </w:rPr>
        <w:t>Azize</w:t>
      </w:r>
      <w:proofErr w:type="spellEnd"/>
      <w:r w:rsidR="00257F1A">
        <w:rPr>
          <w:rFonts w:ascii="Calibri" w:eastAsia="Times New Roman" w:hAnsi="Calibri" w:cs="Calibri"/>
          <w:color w:val="222222"/>
          <w:kern w:val="0"/>
          <w14:ligatures w14:val="none"/>
        </w:rPr>
        <w:t xml:space="preserve"> </w:t>
      </w:r>
      <w:r w:rsidR="00257F1A" w:rsidRPr="00257F1A">
        <w:rPr>
          <w:rFonts w:ascii="Calibri" w:eastAsia="Times New Roman" w:hAnsi="Calibri" w:cs="Calibri"/>
          <w:i/>
          <w:iCs/>
          <w:color w:val="222222"/>
          <w:kern w:val="0"/>
          <w14:ligatures w14:val="none"/>
        </w:rPr>
        <w:t>et al</w:t>
      </w:r>
      <w:r w:rsidR="00257F1A">
        <w:rPr>
          <w:rFonts w:ascii="Calibri" w:eastAsia="Times New Roman" w:hAnsi="Calibri" w:cs="Calibri"/>
          <w:color w:val="222222"/>
          <w:kern w:val="0"/>
          <w14:ligatures w14:val="none"/>
        </w:rPr>
        <w:t>., 2018).</w:t>
      </w:r>
    </w:p>
    <w:p w14:paraId="3F8F4E77" w14:textId="602FDFF5" w:rsidR="004062A6" w:rsidRDefault="007C4C64" w:rsidP="00D251D6">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Newly arrived refugee and migrant children may experienc</w:t>
      </w:r>
      <w:r w:rsidR="00431D1B">
        <w:rPr>
          <w:rFonts w:ascii="Calibri" w:eastAsia="Times New Roman" w:hAnsi="Calibri" w:cs="Calibri"/>
          <w:color w:val="222222"/>
          <w:kern w:val="0"/>
          <w14:ligatures w14:val="none"/>
        </w:rPr>
        <w:t>e</w:t>
      </w:r>
      <w:r>
        <w:rPr>
          <w:rFonts w:ascii="Calibri" w:eastAsia="Times New Roman" w:hAnsi="Calibri" w:cs="Calibri"/>
          <w:color w:val="222222"/>
          <w:kern w:val="0"/>
          <w14:ligatures w14:val="none"/>
        </w:rPr>
        <w:t xml:space="preserve"> not only feelings of loss of familiar surroundings, </w:t>
      </w:r>
      <w:proofErr w:type="gramStart"/>
      <w:r>
        <w:rPr>
          <w:rFonts w:ascii="Calibri" w:eastAsia="Times New Roman" w:hAnsi="Calibri" w:cs="Calibri"/>
          <w:color w:val="222222"/>
          <w:kern w:val="0"/>
          <w14:ligatures w14:val="none"/>
        </w:rPr>
        <w:t>family</w:t>
      </w:r>
      <w:proofErr w:type="gramEnd"/>
      <w:r>
        <w:rPr>
          <w:rFonts w:ascii="Calibri" w:eastAsia="Times New Roman" w:hAnsi="Calibri" w:cs="Calibri"/>
          <w:color w:val="222222"/>
          <w:kern w:val="0"/>
          <w14:ligatures w14:val="none"/>
        </w:rPr>
        <w:t xml:space="preserve"> and friends, but also a significantly </w:t>
      </w:r>
      <w:r w:rsidR="00431D1B">
        <w:rPr>
          <w:rFonts w:ascii="Calibri" w:eastAsia="Times New Roman" w:hAnsi="Calibri" w:cs="Calibri"/>
          <w:color w:val="222222"/>
          <w:kern w:val="0"/>
          <w14:ligatures w14:val="none"/>
        </w:rPr>
        <w:t>altered</w:t>
      </w:r>
      <w:r>
        <w:rPr>
          <w:rFonts w:ascii="Calibri" w:eastAsia="Times New Roman" w:hAnsi="Calibri" w:cs="Calibri"/>
          <w:color w:val="222222"/>
          <w:kern w:val="0"/>
          <w14:ligatures w14:val="none"/>
        </w:rPr>
        <w:t xml:space="preserve"> way of life, including changes to relative socio-economic status. The circumstances, length and pace of migrants and refugees’ journeys to the UK, and their prior contexts, will vary widely, but may entail trauma.</w:t>
      </w:r>
      <w:r w:rsidR="00431D1B">
        <w:rPr>
          <w:rFonts w:ascii="Calibri" w:eastAsia="Times New Roman" w:hAnsi="Calibri" w:cs="Calibri"/>
          <w:color w:val="222222"/>
          <w:kern w:val="0"/>
          <w14:ligatures w14:val="none"/>
        </w:rPr>
        <w:t xml:space="preserve"> Migra</w:t>
      </w:r>
      <w:r w:rsidR="00813D2C">
        <w:rPr>
          <w:rFonts w:ascii="Calibri" w:eastAsia="Times New Roman" w:hAnsi="Calibri" w:cs="Calibri"/>
          <w:color w:val="222222"/>
          <w:kern w:val="0"/>
          <w14:ligatures w14:val="none"/>
        </w:rPr>
        <w:t>n</w:t>
      </w:r>
      <w:r w:rsidR="00431D1B">
        <w:rPr>
          <w:rFonts w:ascii="Calibri" w:eastAsia="Times New Roman" w:hAnsi="Calibri" w:cs="Calibri"/>
          <w:color w:val="222222"/>
          <w:kern w:val="0"/>
          <w14:ligatures w14:val="none"/>
        </w:rPr>
        <w:t xml:space="preserve">t and refugee families may be under strain due to the pressures of change combined with </w:t>
      </w:r>
      <w:r w:rsidR="00813D2C">
        <w:rPr>
          <w:rFonts w:ascii="Calibri" w:eastAsia="Times New Roman" w:hAnsi="Calibri" w:cs="Calibri"/>
          <w:color w:val="222222"/>
          <w:kern w:val="0"/>
          <w14:ligatures w14:val="none"/>
        </w:rPr>
        <w:t xml:space="preserve">a high likelihood of reduced social networks (including friendship and childcare support). </w:t>
      </w:r>
      <w:r w:rsidR="00954CFD">
        <w:rPr>
          <w:rFonts w:ascii="Calibri" w:eastAsia="Times New Roman" w:hAnsi="Calibri" w:cs="Calibri"/>
          <w:color w:val="222222"/>
          <w:kern w:val="0"/>
          <w14:ligatures w14:val="none"/>
        </w:rPr>
        <w:t>Additionally,</w:t>
      </w:r>
      <w:r w:rsidR="003C5FAB">
        <w:rPr>
          <w:rFonts w:ascii="Calibri" w:eastAsia="Times New Roman" w:hAnsi="Calibri" w:cs="Calibri"/>
          <w:color w:val="222222"/>
          <w:kern w:val="0"/>
          <w14:ligatures w14:val="none"/>
        </w:rPr>
        <w:t xml:space="preserve"> </w:t>
      </w:r>
      <w:r w:rsidR="00954CFD">
        <w:rPr>
          <w:rFonts w:ascii="Calibri" w:eastAsia="Times New Roman" w:hAnsi="Calibri" w:cs="Calibri"/>
          <w:color w:val="222222"/>
          <w:kern w:val="0"/>
          <w14:ligatures w14:val="none"/>
        </w:rPr>
        <w:t xml:space="preserve">insecurity and unpredictability </w:t>
      </w:r>
      <w:r w:rsidR="003C5FAB">
        <w:rPr>
          <w:rFonts w:ascii="Calibri" w:eastAsia="Times New Roman" w:hAnsi="Calibri" w:cs="Calibri"/>
          <w:color w:val="222222"/>
          <w:kern w:val="0"/>
          <w14:ligatures w14:val="none"/>
        </w:rPr>
        <w:t>regarding</w:t>
      </w:r>
      <w:r w:rsidR="00954CFD">
        <w:rPr>
          <w:rFonts w:ascii="Calibri" w:eastAsia="Times New Roman" w:hAnsi="Calibri" w:cs="Calibri"/>
          <w:color w:val="222222"/>
          <w:kern w:val="0"/>
          <w14:ligatures w14:val="none"/>
        </w:rPr>
        <w:t xml:space="preserve"> legal status </w:t>
      </w:r>
      <w:r w:rsidR="003C5FAB">
        <w:rPr>
          <w:rFonts w:ascii="Calibri" w:eastAsia="Times New Roman" w:hAnsi="Calibri" w:cs="Calibri"/>
          <w:color w:val="222222"/>
          <w:kern w:val="0"/>
          <w14:ligatures w14:val="none"/>
        </w:rPr>
        <w:t xml:space="preserve">can </w:t>
      </w:r>
      <w:r w:rsidR="00954CFD">
        <w:rPr>
          <w:rFonts w:ascii="Calibri" w:eastAsia="Times New Roman" w:hAnsi="Calibri" w:cs="Calibri"/>
          <w:color w:val="222222"/>
          <w:kern w:val="0"/>
          <w14:ligatures w14:val="none"/>
        </w:rPr>
        <w:t xml:space="preserve">add further pressure. </w:t>
      </w:r>
      <w:r w:rsidR="00431D1B">
        <w:rPr>
          <w:rFonts w:ascii="Calibri" w:eastAsia="Times New Roman" w:hAnsi="Calibri" w:cs="Calibri"/>
          <w:color w:val="222222"/>
          <w:kern w:val="0"/>
          <w14:ligatures w14:val="none"/>
        </w:rPr>
        <w:t xml:space="preserve">These and other factors contribute to </w:t>
      </w:r>
      <w:r w:rsidR="00431D1B" w:rsidRPr="00813D2C">
        <w:rPr>
          <w:rFonts w:ascii="Calibri" w:eastAsia="Times New Roman" w:hAnsi="Calibri" w:cs="Calibri"/>
          <w:b/>
          <w:bCs/>
          <w:color w:val="222222"/>
          <w:kern w:val="0"/>
          <w14:ligatures w14:val="none"/>
        </w:rPr>
        <w:t xml:space="preserve">risk to mental wellbeing </w:t>
      </w:r>
      <w:r w:rsidR="00431D1B">
        <w:rPr>
          <w:rFonts w:ascii="Calibri" w:eastAsia="Times New Roman" w:hAnsi="Calibri" w:cs="Calibri"/>
          <w:color w:val="222222"/>
          <w:kern w:val="0"/>
          <w14:ligatures w14:val="none"/>
        </w:rPr>
        <w:t>of child migrants and refugees and their families.</w:t>
      </w:r>
      <w:r w:rsidR="00954CFD">
        <w:rPr>
          <w:rFonts w:ascii="Calibri" w:eastAsia="Times New Roman" w:hAnsi="Calibri" w:cs="Calibri"/>
          <w:color w:val="222222"/>
          <w:kern w:val="0"/>
          <w14:ligatures w14:val="none"/>
        </w:rPr>
        <w:t xml:space="preserve"> </w:t>
      </w:r>
      <w:r w:rsidR="00171641">
        <w:rPr>
          <w:rFonts w:ascii="Calibri" w:eastAsia="Times New Roman" w:hAnsi="Calibri" w:cs="Calibri"/>
          <w:color w:val="222222"/>
          <w:kern w:val="0"/>
          <w14:ligatures w14:val="none"/>
        </w:rPr>
        <w:t xml:space="preserve">Various studies </w:t>
      </w:r>
      <w:proofErr w:type="spellStart"/>
      <w:r w:rsidR="00171641">
        <w:rPr>
          <w:rFonts w:ascii="Calibri" w:eastAsia="Times New Roman" w:hAnsi="Calibri" w:cs="Calibri"/>
          <w:color w:val="222222"/>
          <w:kern w:val="0"/>
          <w14:ligatures w14:val="none"/>
        </w:rPr>
        <w:t>summarised</w:t>
      </w:r>
      <w:proofErr w:type="spellEnd"/>
      <w:r w:rsidR="00171641">
        <w:rPr>
          <w:rFonts w:ascii="Calibri" w:eastAsia="Times New Roman" w:hAnsi="Calibri" w:cs="Calibri"/>
          <w:color w:val="222222"/>
          <w:kern w:val="0"/>
          <w14:ligatures w14:val="none"/>
        </w:rPr>
        <w:t xml:space="preserve"> in </w:t>
      </w:r>
      <w:proofErr w:type="spellStart"/>
      <w:r w:rsidR="00171641" w:rsidRPr="00171641">
        <w:rPr>
          <w:rFonts w:ascii="Calibri" w:eastAsia="Times New Roman" w:hAnsi="Calibri" w:cs="Calibri"/>
          <w:color w:val="222222"/>
          <w:kern w:val="0"/>
          <w14:ligatures w14:val="none"/>
        </w:rPr>
        <w:t>Rafieifar</w:t>
      </w:r>
      <w:proofErr w:type="spellEnd"/>
      <w:r w:rsidR="00171641">
        <w:rPr>
          <w:rFonts w:ascii="Calibri" w:eastAsia="Times New Roman" w:hAnsi="Calibri" w:cs="Calibri"/>
          <w:color w:val="222222"/>
          <w:kern w:val="0"/>
          <w14:ligatures w14:val="none"/>
        </w:rPr>
        <w:t xml:space="preserve"> and</w:t>
      </w:r>
      <w:r w:rsidR="00171641" w:rsidRPr="00171641">
        <w:rPr>
          <w:rFonts w:ascii="Calibri" w:eastAsia="Times New Roman" w:hAnsi="Calibri" w:cs="Calibri"/>
          <w:color w:val="222222"/>
          <w:kern w:val="0"/>
          <w14:ligatures w14:val="none"/>
        </w:rPr>
        <w:t xml:space="preserve"> </w:t>
      </w:r>
      <w:proofErr w:type="spellStart"/>
      <w:r w:rsidR="00171641" w:rsidRPr="00171641">
        <w:rPr>
          <w:rFonts w:ascii="Calibri" w:eastAsia="Times New Roman" w:hAnsi="Calibri" w:cs="Calibri"/>
          <w:color w:val="222222"/>
          <w:kern w:val="0"/>
          <w14:ligatures w14:val="none"/>
        </w:rPr>
        <w:t>Macgowan</w:t>
      </w:r>
      <w:proofErr w:type="spellEnd"/>
      <w:r w:rsidR="00171641" w:rsidRPr="00171641">
        <w:rPr>
          <w:rFonts w:ascii="Calibri" w:eastAsia="Times New Roman" w:hAnsi="Calibri" w:cs="Calibri"/>
          <w:color w:val="222222"/>
          <w:kern w:val="0"/>
          <w14:ligatures w14:val="none"/>
        </w:rPr>
        <w:t xml:space="preserve"> (2022)</w:t>
      </w:r>
      <w:r w:rsidR="00171641">
        <w:rPr>
          <w:rFonts w:ascii="Calibri" w:eastAsia="Times New Roman" w:hAnsi="Calibri" w:cs="Calibri"/>
          <w:color w:val="222222"/>
          <w:kern w:val="0"/>
          <w14:ligatures w14:val="none"/>
        </w:rPr>
        <w:t xml:space="preserve"> provide evidence of more significant mental health challenges among migrant and refugee children in comparison with non-migrant and non-refugee children, </w:t>
      </w:r>
      <w:proofErr w:type="gramStart"/>
      <w:r w:rsidR="00171641">
        <w:rPr>
          <w:rFonts w:ascii="Calibri" w:eastAsia="Times New Roman" w:hAnsi="Calibri" w:cs="Calibri"/>
          <w:color w:val="222222"/>
          <w:kern w:val="0"/>
          <w14:ligatures w14:val="none"/>
        </w:rPr>
        <w:t>and also</w:t>
      </w:r>
      <w:proofErr w:type="gramEnd"/>
      <w:r w:rsidR="00171641">
        <w:rPr>
          <w:rFonts w:ascii="Calibri" w:eastAsia="Times New Roman" w:hAnsi="Calibri" w:cs="Calibri"/>
          <w:color w:val="222222"/>
          <w:kern w:val="0"/>
          <w14:ligatures w14:val="none"/>
        </w:rPr>
        <w:t xml:space="preserve"> </w:t>
      </w:r>
      <w:r w:rsidR="0029719A">
        <w:rPr>
          <w:rFonts w:ascii="Calibri" w:eastAsia="Times New Roman" w:hAnsi="Calibri" w:cs="Calibri"/>
          <w:color w:val="222222"/>
          <w:kern w:val="0"/>
          <w14:ligatures w14:val="none"/>
        </w:rPr>
        <w:t>demonstrate</w:t>
      </w:r>
      <w:r w:rsidR="00171641">
        <w:rPr>
          <w:rFonts w:ascii="Calibri" w:eastAsia="Times New Roman" w:hAnsi="Calibri" w:cs="Calibri"/>
          <w:color w:val="222222"/>
          <w:kern w:val="0"/>
          <w14:ligatures w14:val="none"/>
        </w:rPr>
        <w:t xml:space="preserve"> evidence of higher rates of mental health disorders among unaccompanied refugee children in comparison to other groups.</w:t>
      </w:r>
      <w:r w:rsidR="00171641" w:rsidRPr="00171641">
        <w:rPr>
          <w:rFonts w:ascii="Calibri" w:eastAsia="Times New Roman" w:hAnsi="Calibri" w:cs="Calibri"/>
          <w:color w:val="222222"/>
          <w:kern w:val="0"/>
          <w14:ligatures w14:val="none"/>
        </w:rPr>
        <w:t xml:space="preserve"> </w:t>
      </w:r>
      <w:r w:rsidR="00954CFD">
        <w:rPr>
          <w:rFonts w:ascii="Calibri" w:eastAsia="Times New Roman" w:hAnsi="Calibri" w:cs="Calibri"/>
          <w:color w:val="222222"/>
          <w:kern w:val="0"/>
          <w14:ligatures w14:val="none"/>
        </w:rPr>
        <w:t xml:space="preserve">A study by </w:t>
      </w:r>
      <w:proofErr w:type="spellStart"/>
      <w:r w:rsidR="00954CFD" w:rsidRPr="00954CFD">
        <w:rPr>
          <w:rFonts w:ascii="Calibri" w:eastAsia="Times New Roman" w:hAnsi="Calibri" w:cs="Calibri"/>
          <w:color w:val="222222"/>
          <w:kern w:val="0"/>
          <w14:ligatures w14:val="none"/>
        </w:rPr>
        <w:t>Durà-Vilà</w:t>
      </w:r>
      <w:proofErr w:type="spellEnd"/>
      <w:r w:rsidR="00954CFD">
        <w:rPr>
          <w:rFonts w:ascii="Calibri" w:eastAsia="Times New Roman" w:hAnsi="Calibri" w:cs="Calibri"/>
          <w:color w:val="222222"/>
          <w:kern w:val="0"/>
          <w14:ligatures w14:val="none"/>
        </w:rPr>
        <w:t xml:space="preserve"> </w:t>
      </w:r>
      <w:r w:rsidR="00954CFD" w:rsidRPr="00954CFD">
        <w:rPr>
          <w:rFonts w:ascii="Calibri" w:eastAsia="Times New Roman" w:hAnsi="Calibri" w:cs="Calibri"/>
          <w:i/>
          <w:iCs/>
          <w:color w:val="222222"/>
          <w:kern w:val="0"/>
          <w14:ligatures w14:val="none"/>
        </w:rPr>
        <w:t>et al</w:t>
      </w:r>
      <w:r w:rsidR="00954CFD">
        <w:rPr>
          <w:rFonts w:ascii="Calibri" w:eastAsia="Times New Roman" w:hAnsi="Calibri" w:cs="Calibri"/>
          <w:color w:val="222222"/>
          <w:kern w:val="0"/>
          <w14:ligatures w14:val="none"/>
        </w:rPr>
        <w:t xml:space="preserve">. (2013) found that recently arrived refugees were more likely to exhibit </w:t>
      </w:r>
      <w:proofErr w:type="spellStart"/>
      <w:r w:rsidR="00954CFD">
        <w:rPr>
          <w:rFonts w:ascii="Calibri" w:eastAsia="Times New Roman" w:hAnsi="Calibri" w:cs="Calibri"/>
          <w:color w:val="222222"/>
          <w:kern w:val="0"/>
          <w14:ligatures w14:val="none"/>
        </w:rPr>
        <w:t>internali</w:t>
      </w:r>
      <w:r w:rsidR="00283905">
        <w:rPr>
          <w:rFonts w:ascii="Calibri" w:eastAsia="Times New Roman" w:hAnsi="Calibri" w:cs="Calibri"/>
          <w:color w:val="222222"/>
          <w:kern w:val="0"/>
          <w14:ligatures w14:val="none"/>
        </w:rPr>
        <w:t>s</w:t>
      </w:r>
      <w:r w:rsidR="00954CFD">
        <w:rPr>
          <w:rFonts w:ascii="Calibri" w:eastAsia="Times New Roman" w:hAnsi="Calibri" w:cs="Calibri"/>
          <w:color w:val="222222"/>
          <w:kern w:val="0"/>
          <w14:ligatures w14:val="none"/>
        </w:rPr>
        <w:t>ing</w:t>
      </w:r>
      <w:proofErr w:type="spellEnd"/>
      <w:r w:rsidR="00954CFD">
        <w:rPr>
          <w:rFonts w:ascii="Calibri" w:eastAsia="Times New Roman" w:hAnsi="Calibri" w:cs="Calibri"/>
          <w:color w:val="222222"/>
          <w:kern w:val="0"/>
          <w14:ligatures w14:val="none"/>
        </w:rPr>
        <w:t xml:space="preserve"> pathology, whereas refuges who had been settled for longer were more likely to be referred to mental health services because of arising conduct problems. </w:t>
      </w:r>
      <w:r w:rsidR="00954CFD" w:rsidRPr="00171641">
        <w:rPr>
          <w:rFonts w:ascii="Calibri" w:eastAsia="Times New Roman" w:hAnsi="Calibri" w:cs="Calibri"/>
          <w:b/>
          <w:bCs/>
          <w:color w:val="222222"/>
          <w:kern w:val="0"/>
          <w14:ligatures w14:val="none"/>
        </w:rPr>
        <w:t xml:space="preserve">Access to mental health services </w:t>
      </w:r>
      <w:r w:rsidR="00954CFD" w:rsidRPr="00171641">
        <w:rPr>
          <w:rFonts w:ascii="Calibri" w:eastAsia="Times New Roman" w:hAnsi="Calibri" w:cs="Calibri"/>
          <w:color w:val="222222"/>
          <w:kern w:val="0"/>
          <w14:ligatures w14:val="none"/>
        </w:rPr>
        <w:t>can be especially difficult for newly</w:t>
      </w:r>
      <w:r w:rsidR="00283905">
        <w:rPr>
          <w:rFonts w:ascii="Calibri" w:eastAsia="Times New Roman" w:hAnsi="Calibri" w:cs="Calibri"/>
          <w:color w:val="222222"/>
          <w:kern w:val="0"/>
          <w14:ligatures w14:val="none"/>
        </w:rPr>
        <w:t xml:space="preserve"> </w:t>
      </w:r>
      <w:r w:rsidR="00954CFD" w:rsidRPr="00171641">
        <w:rPr>
          <w:rFonts w:ascii="Calibri" w:eastAsia="Times New Roman" w:hAnsi="Calibri" w:cs="Calibri"/>
          <w:color w:val="222222"/>
          <w:kern w:val="0"/>
          <w14:ligatures w14:val="none"/>
        </w:rPr>
        <w:t xml:space="preserve">arrived refugee and migrant learners of EAL </w:t>
      </w:r>
      <w:r w:rsidR="00954CFD">
        <w:rPr>
          <w:rFonts w:ascii="Calibri" w:eastAsia="Times New Roman" w:hAnsi="Calibri" w:cs="Calibri"/>
          <w:color w:val="222222"/>
          <w:kern w:val="0"/>
          <w14:ligatures w14:val="none"/>
        </w:rPr>
        <w:t xml:space="preserve">(Fazel </w:t>
      </w:r>
      <w:r w:rsidR="00954CFD" w:rsidRPr="00283905">
        <w:rPr>
          <w:rFonts w:ascii="Calibri" w:eastAsia="Times New Roman" w:hAnsi="Calibri" w:cs="Calibri"/>
          <w:i/>
          <w:iCs/>
          <w:color w:val="222222"/>
          <w:kern w:val="0"/>
          <w14:ligatures w14:val="none"/>
        </w:rPr>
        <w:t>et al</w:t>
      </w:r>
      <w:r w:rsidR="00954CFD">
        <w:rPr>
          <w:rFonts w:ascii="Calibri" w:eastAsia="Times New Roman" w:hAnsi="Calibri" w:cs="Calibri"/>
          <w:color w:val="222222"/>
          <w:kern w:val="0"/>
          <w14:ligatures w14:val="none"/>
        </w:rPr>
        <w:t>., 2016), partly due to factors including</w:t>
      </w:r>
      <w:r w:rsidR="00171641">
        <w:rPr>
          <w:rFonts w:ascii="Calibri" w:eastAsia="Times New Roman" w:hAnsi="Calibri" w:cs="Calibri"/>
          <w:color w:val="222222"/>
          <w:kern w:val="0"/>
          <w14:ligatures w14:val="none"/>
        </w:rPr>
        <w:t xml:space="preserve"> some mental health professionals’ cultural stereotyping and biases</w:t>
      </w:r>
      <w:r w:rsidR="0029719A">
        <w:rPr>
          <w:rFonts w:ascii="Calibri" w:eastAsia="Times New Roman" w:hAnsi="Calibri" w:cs="Calibri"/>
          <w:color w:val="222222"/>
          <w:kern w:val="0"/>
          <w14:ligatures w14:val="none"/>
        </w:rPr>
        <w:t>;</w:t>
      </w:r>
      <w:r w:rsidR="00171641">
        <w:rPr>
          <w:rFonts w:ascii="Calibri" w:eastAsia="Times New Roman" w:hAnsi="Calibri" w:cs="Calibri"/>
          <w:color w:val="222222"/>
          <w:kern w:val="0"/>
          <w14:ligatures w14:val="none"/>
        </w:rPr>
        <w:t xml:space="preserve"> </w:t>
      </w:r>
      <w:r w:rsidR="00954CFD">
        <w:rPr>
          <w:rFonts w:ascii="Calibri" w:eastAsia="Times New Roman" w:hAnsi="Calibri" w:cs="Calibri"/>
          <w:color w:val="222222"/>
          <w:kern w:val="0"/>
          <w14:ligatures w14:val="none"/>
        </w:rPr>
        <w:t>need for interpreters</w:t>
      </w:r>
      <w:r w:rsidR="0029719A">
        <w:rPr>
          <w:rFonts w:ascii="Calibri" w:eastAsia="Times New Roman" w:hAnsi="Calibri" w:cs="Calibri"/>
          <w:color w:val="222222"/>
          <w:kern w:val="0"/>
          <w14:ligatures w14:val="none"/>
        </w:rPr>
        <w:t>;</w:t>
      </w:r>
      <w:r w:rsidR="00954CFD">
        <w:rPr>
          <w:rFonts w:ascii="Calibri" w:eastAsia="Times New Roman" w:hAnsi="Calibri" w:cs="Calibri"/>
          <w:color w:val="222222"/>
          <w:kern w:val="0"/>
          <w14:ligatures w14:val="none"/>
        </w:rPr>
        <w:t xml:space="preserve"> some refugees’ </w:t>
      </w:r>
      <w:r w:rsidR="0029719A">
        <w:rPr>
          <w:rFonts w:ascii="Calibri" w:eastAsia="Times New Roman" w:hAnsi="Calibri" w:cs="Calibri"/>
          <w:color w:val="222222"/>
          <w:kern w:val="0"/>
          <w14:ligatures w14:val="none"/>
        </w:rPr>
        <w:t xml:space="preserve">and migrants’ </w:t>
      </w:r>
      <w:r w:rsidR="00954CFD">
        <w:rPr>
          <w:rFonts w:ascii="Calibri" w:eastAsia="Times New Roman" w:hAnsi="Calibri" w:cs="Calibri"/>
          <w:color w:val="222222"/>
          <w:kern w:val="0"/>
          <w14:ligatures w14:val="none"/>
        </w:rPr>
        <w:t xml:space="preserve">unfamiliarity with Global North </w:t>
      </w:r>
      <w:proofErr w:type="spellStart"/>
      <w:r w:rsidR="00954CFD">
        <w:rPr>
          <w:rFonts w:ascii="Calibri" w:eastAsia="Times New Roman" w:hAnsi="Calibri" w:cs="Calibri"/>
          <w:color w:val="222222"/>
          <w:kern w:val="0"/>
          <w14:ligatures w14:val="none"/>
        </w:rPr>
        <w:t>conceptualisations</w:t>
      </w:r>
      <w:proofErr w:type="spellEnd"/>
      <w:r w:rsidR="00954CFD">
        <w:rPr>
          <w:rFonts w:ascii="Calibri" w:eastAsia="Times New Roman" w:hAnsi="Calibri" w:cs="Calibri"/>
          <w:color w:val="222222"/>
          <w:kern w:val="0"/>
          <w14:ligatures w14:val="none"/>
        </w:rPr>
        <w:t xml:space="preserve"> of mental health</w:t>
      </w:r>
      <w:r w:rsidR="0029719A">
        <w:rPr>
          <w:rFonts w:ascii="Calibri" w:eastAsia="Times New Roman" w:hAnsi="Calibri" w:cs="Calibri"/>
          <w:color w:val="222222"/>
          <w:kern w:val="0"/>
          <w14:ligatures w14:val="none"/>
        </w:rPr>
        <w:t>;</w:t>
      </w:r>
      <w:r w:rsidR="00954CFD">
        <w:rPr>
          <w:rFonts w:ascii="Calibri" w:eastAsia="Times New Roman" w:hAnsi="Calibri" w:cs="Calibri"/>
          <w:color w:val="222222"/>
          <w:kern w:val="0"/>
          <w14:ligatures w14:val="none"/>
        </w:rPr>
        <w:t xml:space="preserve"> and some refugees’ </w:t>
      </w:r>
      <w:r w:rsidR="0029719A">
        <w:rPr>
          <w:rFonts w:ascii="Calibri" w:eastAsia="Times New Roman" w:hAnsi="Calibri" w:cs="Calibri"/>
          <w:color w:val="222222"/>
          <w:kern w:val="0"/>
          <w14:ligatures w14:val="none"/>
        </w:rPr>
        <w:t xml:space="preserve">and migrants’ </w:t>
      </w:r>
      <w:r w:rsidR="00954CFD">
        <w:rPr>
          <w:rFonts w:ascii="Calibri" w:eastAsia="Times New Roman" w:hAnsi="Calibri" w:cs="Calibri"/>
          <w:color w:val="222222"/>
          <w:kern w:val="0"/>
          <w14:ligatures w14:val="none"/>
        </w:rPr>
        <w:t>fear of being misunderstood and misdiagnosed partly due to differences in cultural backgrounds</w:t>
      </w:r>
      <w:r w:rsidR="00171641">
        <w:rPr>
          <w:rFonts w:ascii="Calibri" w:eastAsia="Times New Roman" w:hAnsi="Calibri" w:cs="Calibri"/>
          <w:color w:val="222222"/>
          <w:kern w:val="0"/>
          <w14:ligatures w14:val="none"/>
        </w:rPr>
        <w:t xml:space="preserve"> (Hasan and Blackwood, 2021)</w:t>
      </w:r>
      <w:r w:rsidR="00954CFD">
        <w:rPr>
          <w:rFonts w:ascii="Calibri" w:eastAsia="Times New Roman" w:hAnsi="Calibri" w:cs="Calibri"/>
          <w:color w:val="222222"/>
          <w:kern w:val="0"/>
          <w14:ligatures w14:val="none"/>
        </w:rPr>
        <w:t xml:space="preserve">. </w:t>
      </w:r>
    </w:p>
    <w:p w14:paraId="79A387FF" w14:textId="766FAE94" w:rsidR="00431D1B" w:rsidRDefault="00431D1B" w:rsidP="00D251D6">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Language use is closely connected to identity. Migrant and refugee children learning EAL in a new country are likely to experience </w:t>
      </w:r>
      <w:r w:rsidRPr="00431D1B">
        <w:rPr>
          <w:rFonts w:ascii="Calibri" w:eastAsia="Times New Roman" w:hAnsi="Calibri" w:cs="Calibri"/>
          <w:b/>
          <w:bCs/>
          <w:color w:val="222222"/>
          <w:kern w:val="0"/>
          <w14:ligatures w14:val="none"/>
        </w:rPr>
        <w:t>shifting identities</w:t>
      </w:r>
      <w:r>
        <w:rPr>
          <w:rFonts w:ascii="Calibri" w:eastAsia="Times New Roman" w:hAnsi="Calibri" w:cs="Calibri"/>
          <w:color w:val="222222"/>
          <w:kern w:val="0"/>
          <w14:ligatures w14:val="none"/>
        </w:rPr>
        <w:t xml:space="preserve">, and/or the development of </w:t>
      </w:r>
      <w:r w:rsidR="00A34756">
        <w:rPr>
          <w:rFonts w:ascii="Calibri" w:eastAsia="Times New Roman" w:hAnsi="Calibri" w:cs="Calibri"/>
          <w:color w:val="222222"/>
          <w:kern w:val="0"/>
          <w14:ligatures w14:val="none"/>
        </w:rPr>
        <w:t xml:space="preserve">new, </w:t>
      </w:r>
      <w:r>
        <w:rPr>
          <w:rFonts w:ascii="Calibri" w:eastAsia="Times New Roman" w:hAnsi="Calibri" w:cs="Calibri"/>
          <w:color w:val="222222"/>
          <w:kern w:val="0"/>
          <w14:ligatures w14:val="none"/>
        </w:rPr>
        <w:t>additional identities, with different, evolving associations</w:t>
      </w:r>
      <w:r w:rsidR="00813D2C">
        <w:rPr>
          <w:rFonts w:ascii="Calibri" w:eastAsia="Times New Roman" w:hAnsi="Calibri" w:cs="Calibri"/>
          <w:color w:val="222222"/>
          <w:kern w:val="0"/>
          <w14:ligatures w14:val="none"/>
        </w:rPr>
        <w:t xml:space="preserve"> (</w:t>
      </w:r>
      <w:r w:rsidR="00A263EA">
        <w:rPr>
          <w:rFonts w:ascii="Calibri" w:eastAsia="Times New Roman" w:hAnsi="Calibri" w:cs="Calibri"/>
          <w:color w:val="222222"/>
          <w:kern w:val="0"/>
          <w14:ligatures w14:val="none"/>
        </w:rPr>
        <w:t xml:space="preserve">Miller, 2003; </w:t>
      </w:r>
      <w:r w:rsidR="00813D2C">
        <w:rPr>
          <w:rFonts w:ascii="Calibri" w:eastAsia="Times New Roman" w:hAnsi="Calibri" w:cs="Calibri"/>
          <w:color w:val="222222"/>
          <w:kern w:val="0"/>
          <w14:ligatures w14:val="none"/>
        </w:rPr>
        <w:t xml:space="preserve">Miller and </w:t>
      </w:r>
      <w:proofErr w:type="spellStart"/>
      <w:r w:rsidR="00813D2C">
        <w:rPr>
          <w:rFonts w:ascii="Calibri" w:eastAsia="Times New Roman" w:hAnsi="Calibri" w:cs="Calibri"/>
          <w:color w:val="222222"/>
          <w:kern w:val="0"/>
          <w14:ligatures w14:val="none"/>
        </w:rPr>
        <w:t>Kuboto</w:t>
      </w:r>
      <w:proofErr w:type="spellEnd"/>
      <w:r w:rsidR="00813D2C">
        <w:rPr>
          <w:rFonts w:ascii="Calibri" w:eastAsia="Times New Roman" w:hAnsi="Calibri" w:cs="Calibri"/>
          <w:color w:val="222222"/>
          <w:kern w:val="0"/>
          <w14:ligatures w14:val="none"/>
        </w:rPr>
        <w:t>, 2013)</w:t>
      </w:r>
      <w:r>
        <w:rPr>
          <w:rFonts w:ascii="Calibri" w:eastAsia="Times New Roman" w:hAnsi="Calibri" w:cs="Calibri"/>
          <w:color w:val="222222"/>
          <w:kern w:val="0"/>
          <w14:ligatures w14:val="none"/>
        </w:rPr>
        <w:t>.</w:t>
      </w:r>
    </w:p>
    <w:p w14:paraId="4BC778C3" w14:textId="77777777" w:rsidR="001D66B0" w:rsidRDefault="001D66B0" w:rsidP="00D251D6">
      <w:pPr>
        <w:shd w:val="clear" w:color="auto" w:fill="FFFFFF"/>
        <w:rPr>
          <w:rFonts w:ascii="Calibri" w:eastAsia="Times New Roman" w:hAnsi="Calibri" w:cs="Calibri"/>
          <w:color w:val="222222"/>
          <w:kern w:val="0"/>
          <w14:ligatures w14:val="none"/>
        </w:rPr>
      </w:pPr>
    </w:p>
    <w:p w14:paraId="653D4162" w14:textId="77777777" w:rsidR="004062A6" w:rsidRDefault="004062A6">
      <w:pPr>
        <w:spacing w:line="259" w:lineRule="auto"/>
        <w:rPr>
          <w:rFonts w:asciiTheme="majorHAnsi" w:eastAsia="Times New Roman" w:hAnsiTheme="majorHAnsi" w:cstheme="majorBidi"/>
          <w:color w:val="2F5496" w:themeColor="accent1" w:themeShade="BF"/>
          <w:sz w:val="32"/>
          <w:szCs w:val="32"/>
        </w:rPr>
      </w:pPr>
      <w:r>
        <w:rPr>
          <w:rFonts w:eastAsia="Times New Roman"/>
        </w:rPr>
        <w:br w:type="page"/>
      </w:r>
    </w:p>
    <w:p w14:paraId="51F9E058" w14:textId="5E3D2F83" w:rsidR="009100BC" w:rsidRDefault="004062A6" w:rsidP="004062A6">
      <w:pPr>
        <w:pStyle w:val="Heading1"/>
        <w:rPr>
          <w:rFonts w:eastAsia="Times New Roman"/>
        </w:rPr>
      </w:pPr>
      <w:r>
        <w:rPr>
          <w:rFonts w:eastAsia="Times New Roman"/>
        </w:rPr>
        <w:lastRenderedPageBreak/>
        <w:t xml:space="preserve">2. </w:t>
      </w:r>
      <w:r w:rsidR="002A6FC8">
        <w:rPr>
          <w:rFonts w:eastAsia="Times New Roman"/>
        </w:rPr>
        <w:t>H</w:t>
      </w:r>
      <w:r w:rsidR="00C52217" w:rsidRPr="00C52217">
        <w:rPr>
          <w:rFonts w:eastAsia="Times New Roman"/>
        </w:rPr>
        <w:t>ow many children and young people face these challenges today in</w:t>
      </w:r>
      <w:r w:rsidR="00435158">
        <w:rPr>
          <w:rFonts w:eastAsia="Times New Roman"/>
        </w:rPr>
        <w:t xml:space="preserve"> </w:t>
      </w:r>
      <w:r w:rsidR="00C52217" w:rsidRPr="00C52217">
        <w:rPr>
          <w:rFonts w:eastAsia="Times New Roman"/>
        </w:rPr>
        <w:t>the UK as a whole?</w:t>
      </w:r>
    </w:p>
    <w:p w14:paraId="052A1FF2" w14:textId="77777777" w:rsidR="00ED3AE0" w:rsidRDefault="00ED3AE0" w:rsidP="00D251D6">
      <w:pPr>
        <w:shd w:val="clear" w:color="auto" w:fill="FFFFFF"/>
        <w:rPr>
          <w:rFonts w:ascii="Calibri" w:eastAsia="Times New Roman" w:hAnsi="Calibri" w:cs="Calibri"/>
          <w:color w:val="222222"/>
          <w:kern w:val="0"/>
          <w14:ligatures w14:val="none"/>
        </w:rPr>
      </w:pPr>
    </w:p>
    <w:p w14:paraId="1EAD634A" w14:textId="6035320E" w:rsidR="00D05813" w:rsidRDefault="00D05813" w:rsidP="00D251D6">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The following figures present aspects of the current national picture of refugee and migrant children with English as an additional language</w:t>
      </w:r>
      <w:r w:rsidR="0011738A">
        <w:rPr>
          <w:rFonts w:ascii="Calibri" w:eastAsia="Times New Roman" w:hAnsi="Calibri" w:cs="Calibri"/>
          <w:color w:val="222222"/>
          <w:kern w:val="0"/>
          <w14:ligatures w14:val="none"/>
        </w:rPr>
        <w:t>, drawing on the most up to date published data</w:t>
      </w:r>
      <w:r>
        <w:rPr>
          <w:rFonts w:ascii="Calibri" w:eastAsia="Times New Roman" w:hAnsi="Calibri" w:cs="Calibri"/>
          <w:color w:val="222222"/>
          <w:kern w:val="0"/>
          <w14:ligatures w14:val="none"/>
        </w:rPr>
        <w:t xml:space="preserve">. </w:t>
      </w:r>
      <w:r w:rsidR="0028236A">
        <w:rPr>
          <w:rFonts w:ascii="Calibri" w:eastAsia="Times New Roman" w:hAnsi="Calibri" w:cs="Calibri"/>
          <w:color w:val="222222"/>
          <w:kern w:val="0"/>
          <w14:ligatures w14:val="none"/>
        </w:rPr>
        <w:t>(</w:t>
      </w:r>
      <w:r>
        <w:t>It has not been possible to ascertain figures for Bristol and Oxford</w:t>
      </w:r>
      <w:r w:rsidR="0028236A">
        <w:t xml:space="preserve"> specifically</w:t>
      </w:r>
      <w:r>
        <w:t>.</w:t>
      </w:r>
      <w:r w:rsidR="0028236A">
        <w:t>)</w:t>
      </w:r>
    </w:p>
    <w:p w14:paraId="1449FBA7" w14:textId="7B353243" w:rsidR="009100BC" w:rsidRDefault="009100BC" w:rsidP="00D251D6">
      <w:pPr>
        <w:shd w:val="clear" w:color="auto" w:fill="FFFFFF"/>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 xml:space="preserve">The </w:t>
      </w:r>
      <w:r w:rsidR="00BE5F18" w:rsidRPr="00466D62">
        <w:rPr>
          <w:rFonts w:ascii="Calibri" w:eastAsia="Times New Roman" w:hAnsi="Calibri" w:cs="Calibri"/>
          <w:color w:val="222222"/>
          <w:kern w:val="0"/>
          <w14:ligatures w14:val="none"/>
        </w:rPr>
        <w:t xml:space="preserve">percentage of </w:t>
      </w:r>
      <w:r w:rsidR="00BE5F18" w:rsidRPr="00466D62">
        <w:rPr>
          <w:rFonts w:ascii="Calibri" w:eastAsia="Times New Roman" w:hAnsi="Calibri" w:cs="Calibri"/>
          <w:b/>
          <w:bCs/>
          <w:color w:val="222222"/>
          <w:kern w:val="0"/>
          <w14:ligatures w14:val="none"/>
        </w:rPr>
        <w:t>pupils in England whose first language is known or believed to be other than English</w:t>
      </w:r>
      <w:r w:rsidR="00BE5F18" w:rsidRPr="00466D62">
        <w:rPr>
          <w:rFonts w:ascii="Calibri" w:eastAsia="Times New Roman" w:hAnsi="Calibri" w:cs="Calibri"/>
          <w:color w:val="222222"/>
          <w:kern w:val="0"/>
          <w14:ligatures w14:val="none"/>
        </w:rPr>
        <w:t xml:space="preserve"> rose from 18% </w:t>
      </w:r>
      <w:r w:rsidRPr="00466D62">
        <w:rPr>
          <w:rFonts w:ascii="Calibri" w:eastAsia="Times New Roman" w:hAnsi="Calibri" w:cs="Calibri"/>
          <w:color w:val="222222"/>
          <w:kern w:val="0"/>
          <w14:ligatures w14:val="none"/>
        </w:rPr>
        <w:t xml:space="preserve">in 2015/2016 </w:t>
      </w:r>
      <w:r w:rsidR="00BE5F18" w:rsidRPr="00466D62">
        <w:rPr>
          <w:rFonts w:ascii="Calibri" w:eastAsia="Times New Roman" w:hAnsi="Calibri" w:cs="Calibri"/>
          <w:color w:val="222222"/>
          <w:kern w:val="0"/>
          <w14:ligatures w14:val="none"/>
        </w:rPr>
        <w:t>to 19.5%</w:t>
      </w:r>
      <w:r w:rsidRPr="00466D62">
        <w:rPr>
          <w:rFonts w:ascii="Calibri" w:eastAsia="Times New Roman" w:hAnsi="Calibri" w:cs="Calibri"/>
          <w:color w:val="222222"/>
          <w:kern w:val="0"/>
          <w14:ligatures w14:val="none"/>
        </w:rPr>
        <w:t xml:space="preserve"> in 2021/22 (</w:t>
      </w:r>
      <w:r w:rsidR="00ED3AE0" w:rsidRPr="00466D62">
        <w:rPr>
          <w:rFonts w:ascii="Calibri" w:eastAsia="Times New Roman" w:hAnsi="Calibri" w:cs="Calibri"/>
          <w:color w:val="222222"/>
          <w:kern w:val="0"/>
          <w14:ligatures w14:val="none"/>
        </w:rPr>
        <w:t>Statista, 2022</w:t>
      </w:r>
      <w:r w:rsidRPr="00466D62">
        <w:rPr>
          <w:rFonts w:ascii="Calibri" w:eastAsia="Times New Roman" w:hAnsi="Calibri" w:cs="Calibri"/>
          <w:color w:val="222222"/>
          <w:kern w:val="0"/>
          <w14:ligatures w14:val="none"/>
        </w:rPr>
        <w:t>)</w:t>
      </w:r>
      <w:r w:rsidR="0011738A" w:rsidRPr="00466D62">
        <w:rPr>
          <w:rFonts w:ascii="Calibri" w:eastAsia="Times New Roman" w:hAnsi="Calibri" w:cs="Calibri"/>
          <w:color w:val="222222"/>
          <w:kern w:val="0"/>
          <w14:ligatures w14:val="none"/>
        </w:rPr>
        <w:t>, and further to 20.2% in 2022/23</w:t>
      </w:r>
      <w:r w:rsidR="00466D62">
        <w:rPr>
          <w:rFonts w:ascii="Calibri" w:eastAsia="Times New Roman" w:hAnsi="Calibri" w:cs="Calibri"/>
          <w:color w:val="222222"/>
          <w:kern w:val="0"/>
          <w14:ligatures w14:val="none"/>
        </w:rPr>
        <w:t xml:space="preserve"> (</w:t>
      </w:r>
      <w:r w:rsidR="00466D62" w:rsidRPr="00466D62">
        <w:rPr>
          <w:rFonts w:ascii="Calibri" w:eastAsia="Times New Roman" w:hAnsi="Calibri" w:cs="Calibri"/>
          <w:color w:val="222222"/>
          <w:kern w:val="0"/>
          <w14:ligatures w14:val="none"/>
        </w:rPr>
        <w:t>Gov.uk, 2023</w:t>
      </w:r>
      <w:r w:rsidR="00466D62">
        <w:rPr>
          <w:rFonts w:ascii="Calibri" w:eastAsia="Times New Roman" w:hAnsi="Calibri" w:cs="Calibri"/>
          <w:color w:val="222222"/>
          <w:kern w:val="0"/>
          <w14:ligatures w14:val="none"/>
        </w:rPr>
        <w:t>)</w:t>
      </w:r>
      <w:r w:rsidRPr="00466D62">
        <w:rPr>
          <w:rFonts w:ascii="Calibri" w:eastAsia="Times New Roman" w:hAnsi="Calibri" w:cs="Calibri"/>
          <w:color w:val="222222"/>
          <w:kern w:val="0"/>
          <w14:ligatures w14:val="none"/>
        </w:rPr>
        <w:t>. The breakdown of the government’s statistical data for the year 202</w:t>
      </w:r>
      <w:r w:rsidR="0011738A" w:rsidRPr="00466D62">
        <w:rPr>
          <w:rFonts w:ascii="Calibri" w:eastAsia="Times New Roman" w:hAnsi="Calibri" w:cs="Calibri"/>
          <w:color w:val="222222"/>
          <w:kern w:val="0"/>
          <w14:ligatures w14:val="none"/>
        </w:rPr>
        <w:t>2</w:t>
      </w:r>
      <w:r w:rsidRPr="00466D62">
        <w:rPr>
          <w:rFonts w:ascii="Calibri" w:eastAsia="Times New Roman" w:hAnsi="Calibri" w:cs="Calibri"/>
          <w:color w:val="222222"/>
          <w:kern w:val="0"/>
          <w14:ligatures w14:val="none"/>
        </w:rPr>
        <w:t>/2</w:t>
      </w:r>
      <w:r w:rsidR="0011738A" w:rsidRPr="00466D62">
        <w:rPr>
          <w:rFonts w:ascii="Calibri" w:eastAsia="Times New Roman" w:hAnsi="Calibri" w:cs="Calibri"/>
          <w:color w:val="222222"/>
          <w:kern w:val="0"/>
          <w14:ligatures w14:val="none"/>
        </w:rPr>
        <w:t>3</w:t>
      </w:r>
      <w:r w:rsidRPr="00466D62">
        <w:rPr>
          <w:rFonts w:ascii="Calibri" w:eastAsia="Times New Roman" w:hAnsi="Calibri" w:cs="Calibri"/>
          <w:color w:val="222222"/>
          <w:kern w:val="0"/>
          <w14:ligatures w14:val="none"/>
        </w:rPr>
        <w:t xml:space="preserve"> is as follows</w:t>
      </w:r>
      <w:r w:rsidR="00283905">
        <w:rPr>
          <w:rFonts w:ascii="Calibri" w:eastAsia="Times New Roman" w:hAnsi="Calibri" w:cs="Calibri"/>
          <w:color w:val="222222"/>
          <w:kern w:val="0"/>
          <w14:ligatures w14:val="none"/>
        </w:rPr>
        <w:t>:</w:t>
      </w:r>
      <w:r w:rsidR="00ED3AE0" w:rsidRPr="00466D62">
        <w:rPr>
          <w:rFonts w:ascii="Calibri" w:eastAsia="Times New Roman" w:hAnsi="Calibri" w:cs="Calibri"/>
          <w:color w:val="222222"/>
          <w:kern w:val="0"/>
          <w14:ligatures w14:val="none"/>
        </w:rPr>
        <w:t xml:space="preserve"> </w:t>
      </w:r>
    </w:p>
    <w:p w14:paraId="3E89C096" w14:textId="3DFA04BA" w:rsidR="00466D62" w:rsidRPr="00466D62" w:rsidRDefault="00466D62" w:rsidP="00D251D6">
      <w:pPr>
        <w:shd w:val="clear" w:color="auto" w:fill="FFFFFF"/>
        <w:rPr>
          <w:rFonts w:ascii="Calibri" w:eastAsia="Times New Roman" w:hAnsi="Calibri" w:cs="Calibri"/>
          <w:b/>
          <w:bCs/>
          <w:color w:val="222222"/>
          <w:kern w:val="0"/>
          <w14:ligatures w14:val="none"/>
        </w:rPr>
      </w:pPr>
      <w:r w:rsidRPr="00466D62">
        <w:rPr>
          <w:rFonts w:ascii="Calibri" w:eastAsia="Times New Roman" w:hAnsi="Calibri" w:cs="Calibri"/>
          <w:b/>
          <w:bCs/>
          <w:color w:val="222222"/>
          <w:kern w:val="0"/>
          <w14:ligatures w14:val="none"/>
        </w:rPr>
        <w:t>Number and percentage of pupils in England whose first language is known or believed to be other than English by school type, 2022/23</w:t>
      </w:r>
      <w:r w:rsidR="00283905">
        <w:rPr>
          <w:rFonts w:ascii="Calibri" w:eastAsia="Times New Roman" w:hAnsi="Calibri" w:cs="Calibri"/>
          <w:b/>
          <w:bCs/>
          <w:color w:val="222222"/>
          <w:kern w:val="0"/>
          <w14:ligatures w14:val="none"/>
        </w:rPr>
        <w:t xml:space="preserve"> </w:t>
      </w:r>
      <w:r w:rsidR="00283905" w:rsidRPr="00283905">
        <w:rPr>
          <w:rFonts w:ascii="Calibri" w:eastAsia="Times New Roman" w:hAnsi="Calibri" w:cs="Calibri"/>
          <w:b/>
          <w:bCs/>
          <w:color w:val="222222"/>
          <w:kern w:val="0"/>
          <w14:ligatures w14:val="none"/>
        </w:rPr>
        <w:t xml:space="preserve">(Gov.uk, </w:t>
      </w:r>
      <w:proofErr w:type="gramStart"/>
      <w:r w:rsidR="00283905" w:rsidRPr="00283905">
        <w:rPr>
          <w:rFonts w:ascii="Calibri" w:eastAsia="Times New Roman" w:hAnsi="Calibri" w:cs="Calibri"/>
          <w:b/>
          <w:bCs/>
          <w:color w:val="222222"/>
          <w:kern w:val="0"/>
          <w14:ligatures w14:val="none"/>
        </w:rPr>
        <w:t>2023)*</w:t>
      </w:r>
      <w:proofErr w:type="gramEnd"/>
    </w:p>
    <w:tbl>
      <w:tblPr>
        <w:tblStyle w:val="TableGrid"/>
        <w:tblW w:w="0" w:type="auto"/>
        <w:tblLook w:val="04A0" w:firstRow="1" w:lastRow="0" w:firstColumn="1" w:lastColumn="0" w:noHBand="0" w:noVBand="1"/>
      </w:tblPr>
      <w:tblGrid>
        <w:gridCol w:w="4315"/>
        <w:gridCol w:w="2880"/>
        <w:gridCol w:w="2070"/>
      </w:tblGrid>
      <w:tr w:rsidR="009100BC" w:rsidRPr="00466D62" w14:paraId="3644284B" w14:textId="77777777" w:rsidTr="00466D62">
        <w:tc>
          <w:tcPr>
            <w:tcW w:w="4315" w:type="dxa"/>
          </w:tcPr>
          <w:p w14:paraId="1573751E" w14:textId="45D27895" w:rsidR="009100BC" w:rsidRPr="00466D62" w:rsidRDefault="009100BC" w:rsidP="00D251D6">
            <w:pPr>
              <w:rPr>
                <w:rFonts w:ascii="Calibri" w:eastAsia="Times New Roman" w:hAnsi="Calibri" w:cs="Calibri"/>
                <w:b/>
                <w:bCs/>
                <w:color w:val="222222"/>
                <w:kern w:val="0"/>
                <w14:ligatures w14:val="none"/>
              </w:rPr>
            </w:pPr>
            <w:r w:rsidRPr="00466D62">
              <w:rPr>
                <w:rFonts w:ascii="Calibri" w:eastAsia="Times New Roman" w:hAnsi="Calibri" w:cs="Calibri"/>
                <w:b/>
                <w:bCs/>
                <w:color w:val="222222"/>
                <w:kern w:val="0"/>
                <w14:ligatures w14:val="none"/>
              </w:rPr>
              <w:t>Educational setting</w:t>
            </w:r>
          </w:p>
        </w:tc>
        <w:tc>
          <w:tcPr>
            <w:tcW w:w="2880" w:type="dxa"/>
          </w:tcPr>
          <w:p w14:paraId="0960C97B" w14:textId="4642D2A0" w:rsidR="009100BC" w:rsidRPr="00466D62" w:rsidRDefault="009100BC" w:rsidP="00466D62">
            <w:pPr>
              <w:rPr>
                <w:rFonts w:ascii="Calibri" w:eastAsia="Times New Roman" w:hAnsi="Calibri" w:cs="Calibri"/>
                <w:b/>
                <w:bCs/>
                <w:color w:val="222222"/>
                <w:kern w:val="0"/>
                <w14:ligatures w14:val="none"/>
              </w:rPr>
            </w:pPr>
            <w:r w:rsidRPr="00466D62">
              <w:rPr>
                <w:rFonts w:ascii="Calibri" w:eastAsia="Times New Roman" w:hAnsi="Calibri" w:cs="Calibri"/>
                <w:b/>
                <w:bCs/>
                <w:color w:val="222222"/>
                <w:kern w:val="0"/>
                <w14:ligatures w14:val="none"/>
              </w:rPr>
              <w:t>Number of pupils</w:t>
            </w:r>
          </w:p>
        </w:tc>
        <w:tc>
          <w:tcPr>
            <w:tcW w:w="2070" w:type="dxa"/>
          </w:tcPr>
          <w:p w14:paraId="611E3565" w14:textId="39AEB6F9" w:rsidR="009100BC" w:rsidRPr="00466D62" w:rsidRDefault="009100BC" w:rsidP="00D251D6">
            <w:pPr>
              <w:rPr>
                <w:rFonts w:ascii="Calibri" w:eastAsia="Times New Roman" w:hAnsi="Calibri" w:cs="Calibri"/>
                <w:b/>
                <w:bCs/>
                <w:color w:val="222222"/>
                <w:kern w:val="0"/>
                <w14:ligatures w14:val="none"/>
              </w:rPr>
            </w:pPr>
            <w:r w:rsidRPr="00466D62">
              <w:rPr>
                <w:rFonts w:ascii="Calibri" w:eastAsia="Times New Roman" w:hAnsi="Calibri" w:cs="Calibri"/>
                <w:b/>
                <w:bCs/>
                <w:color w:val="222222"/>
                <w:kern w:val="0"/>
                <w14:ligatures w14:val="none"/>
              </w:rPr>
              <w:t>Percentage</w:t>
            </w:r>
          </w:p>
        </w:tc>
      </w:tr>
      <w:tr w:rsidR="009100BC" w:rsidRPr="00466D62" w14:paraId="68E7CC0C" w14:textId="77777777" w:rsidTr="00466D62">
        <w:tc>
          <w:tcPr>
            <w:tcW w:w="4315" w:type="dxa"/>
          </w:tcPr>
          <w:p w14:paraId="6FCA8DED" w14:textId="52F78944"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State-funded nursery</w:t>
            </w:r>
          </w:p>
        </w:tc>
        <w:tc>
          <w:tcPr>
            <w:tcW w:w="2880" w:type="dxa"/>
          </w:tcPr>
          <w:p w14:paraId="48B39E48" w14:textId="58F2B451"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11,</w:t>
            </w:r>
            <w:r w:rsidR="00466D62" w:rsidRPr="00466D62">
              <w:rPr>
                <w:rFonts w:ascii="Calibri" w:eastAsia="Times New Roman" w:hAnsi="Calibri" w:cs="Calibri"/>
                <w:color w:val="222222"/>
                <w:kern w:val="0"/>
                <w14:ligatures w14:val="none"/>
              </w:rPr>
              <w:t>41</w:t>
            </w:r>
            <w:r w:rsidRPr="00466D62">
              <w:rPr>
                <w:rFonts w:ascii="Calibri" w:eastAsia="Times New Roman" w:hAnsi="Calibri" w:cs="Calibri"/>
                <w:color w:val="222222"/>
                <w:kern w:val="0"/>
                <w14:ligatures w14:val="none"/>
              </w:rPr>
              <w:t>1</w:t>
            </w:r>
          </w:p>
        </w:tc>
        <w:tc>
          <w:tcPr>
            <w:tcW w:w="2070" w:type="dxa"/>
          </w:tcPr>
          <w:p w14:paraId="2DCBFA43" w14:textId="11494EAC" w:rsidR="009100BC" w:rsidRPr="00466D62" w:rsidRDefault="0011738A"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30.4</w:t>
            </w:r>
          </w:p>
        </w:tc>
      </w:tr>
      <w:tr w:rsidR="009100BC" w:rsidRPr="00466D62" w14:paraId="5666D679" w14:textId="77777777" w:rsidTr="00466D62">
        <w:tc>
          <w:tcPr>
            <w:tcW w:w="4315" w:type="dxa"/>
          </w:tcPr>
          <w:p w14:paraId="1F8BDB01" w14:textId="2D972C46"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State-funded primary school</w:t>
            </w:r>
          </w:p>
        </w:tc>
        <w:tc>
          <w:tcPr>
            <w:tcW w:w="2880" w:type="dxa"/>
          </w:tcPr>
          <w:p w14:paraId="535D6564" w14:textId="5D497701" w:rsidR="009100BC" w:rsidRPr="00466D62" w:rsidRDefault="00466D62"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1,022,969</w:t>
            </w:r>
          </w:p>
        </w:tc>
        <w:tc>
          <w:tcPr>
            <w:tcW w:w="2070" w:type="dxa"/>
          </w:tcPr>
          <w:p w14:paraId="410797BA" w14:textId="244A3827"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2</w:t>
            </w:r>
            <w:r w:rsidR="0011738A" w:rsidRPr="00466D62">
              <w:rPr>
                <w:rFonts w:ascii="Calibri" w:eastAsia="Times New Roman" w:hAnsi="Calibri" w:cs="Calibri"/>
                <w:color w:val="222222"/>
                <w:kern w:val="0"/>
                <w14:ligatures w14:val="none"/>
              </w:rPr>
              <w:t>2.0</w:t>
            </w:r>
          </w:p>
        </w:tc>
      </w:tr>
      <w:tr w:rsidR="009100BC" w:rsidRPr="00466D62" w14:paraId="474FB0CF" w14:textId="77777777" w:rsidTr="00466D62">
        <w:tc>
          <w:tcPr>
            <w:tcW w:w="4315" w:type="dxa"/>
          </w:tcPr>
          <w:p w14:paraId="423EB440" w14:textId="56D72346"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State-funded secondary school</w:t>
            </w:r>
          </w:p>
        </w:tc>
        <w:tc>
          <w:tcPr>
            <w:tcW w:w="2880" w:type="dxa"/>
          </w:tcPr>
          <w:p w14:paraId="7A95E259" w14:textId="5BF28B24"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6</w:t>
            </w:r>
            <w:r w:rsidR="00466D62" w:rsidRPr="00466D62">
              <w:rPr>
                <w:rFonts w:ascii="Calibri" w:eastAsia="Times New Roman" w:hAnsi="Calibri" w:cs="Calibri"/>
                <w:color w:val="222222"/>
                <w:kern w:val="0"/>
                <w14:ligatures w14:val="none"/>
              </w:rPr>
              <w:t>58,504</w:t>
            </w:r>
          </w:p>
        </w:tc>
        <w:tc>
          <w:tcPr>
            <w:tcW w:w="2070" w:type="dxa"/>
          </w:tcPr>
          <w:p w14:paraId="63196E23" w14:textId="20404026"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1</w:t>
            </w:r>
            <w:r w:rsidR="0011738A" w:rsidRPr="00466D62">
              <w:rPr>
                <w:rFonts w:ascii="Calibri" w:eastAsia="Times New Roman" w:hAnsi="Calibri" w:cs="Calibri"/>
                <w:color w:val="222222"/>
                <w:kern w:val="0"/>
                <w14:ligatures w14:val="none"/>
              </w:rPr>
              <w:t>8.1</w:t>
            </w:r>
          </w:p>
        </w:tc>
      </w:tr>
      <w:tr w:rsidR="009100BC" w:rsidRPr="00466D62" w14:paraId="235FD243" w14:textId="77777777" w:rsidTr="00466D62">
        <w:tc>
          <w:tcPr>
            <w:tcW w:w="4315" w:type="dxa"/>
          </w:tcPr>
          <w:p w14:paraId="573ED9AD" w14:textId="5CF1B261"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State-funded special school</w:t>
            </w:r>
          </w:p>
        </w:tc>
        <w:tc>
          <w:tcPr>
            <w:tcW w:w="2880" w:type="dxa"/>
          </w:tcPr>
          <w:p w14:paraId="2131B1F1" w14:textId="050CB94E"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2</w:t>
            </w:r>
            <w:r w:rsidR="0011738A" w:rsidRPr="00466D62">
              <w:rPr>
                <w:rFonts w:ascii="Calibri" w:eastAsia="Times New Roman" w:hAnsi="Calibri" w:cs="Calibri"/>
                <w:color w:val="222222"/>
                <w:kern w:val="0"/>
                <w14:ligatures w14:val="none"/>
              </w:rPr>
              <w:t>1,531</w:t>
            </w:r>
          </w:p>
        </w:tc>
        <w:tc>
          <w:tcPr>
            <w:tcW w:w="2070" w:type="dxa"/>
          </w:tcPr>
          <w:p w14:paraId="0A843A34" w14:textId="301FCE2E"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14.</w:t>
            </w:r>
            <w:r w:rsidR="0011738A" w:rsidRPr="00466D62">
              <w:rPr>
                <w:rFonts w:ascii="Calibri" w:eastAsia="Times New Roman" w:hAnsi="Calibri" w:cs="Calibri"/>
                <w:color w:val="222222"/>
                <w:kern w:val="0"/>
                <w14:ligatures w14:val="none"/>
              </w:rPr>
              <w:t>5</w:t>
            </w:r>
          </w:p>
        </w:tc>
      </w:tr>
      <w:tr w:rsidR="009100BC" w:rsidRPr="00466D62" w14:paraId="5D90C811" w14:textId="77777777" w:rsidTr="00466D62">
        <w:tc>
          <w:tcPr>
            <w:tcW w:w="4315" w:type="dxa"/>
          </w:tcPr>
          <w:p w14:paraId="2E1215FA" w14:textId="1F0EF30B"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Non-maintained special school</w:t>
            </w:r>
          </w:p>
        </w:tc>
        <w:tc>
          <w:tcPr>
            <w:tcW w:w="2880" w:type="dxa"/>
          </w:tcPr>
          <w:p w14:paraId="06E1F629" w14:textId="35129063"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4</w:t>
            </w:r>
            <w:r w:rsidR="0011738A" w:rsidRPr="00466D62">
              <w:rPr>
                <w:rFonts w:ascii="Calibri" w:eastAsia="Times New Roman" w:hAnsi="Calibri" w:cs="Calibri"/>
                <w:color w:val="222222"/>
                <w:kern w:val="0"/>
                <w14:ligatures w14:val="none"/>
              </w:rPr>
              <w:t>47</w:t>
            </w:r>
          </w:p>
        </w:tc>
        <w:tc>
          <w:tcPr>
            <w:tcW w:w="2070" w:type="dxa"/>
          </w:tcPr>
          <w:p w14:paraId="25AD2A4F" w14:textId="2FA6C97D" w:rsidR="009100BC" w:rsidRPr="00466D62" w:rsidRDefault="009100BC"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1</w:t>
            </w:r>
            <w:r w:rsidR="0011738A" w:rsidRPr="00466D62">
              <w:rPr>
                <w:rFonts w:ascii="Calibri" w:eastAsia="Times New Roman" w:hAnsi="Calibri" w:cs="Calibri"/>
                <w:color w:val="222222"/>
                <w:kern w:val="0"/>
                <w14:ligatures w14:val="none"/>
              </w:rPr>
              <w:t>1</w:t>
            </w:r>
          </w:p>
        </w:tc>
      </w:tr>
      <w:tr w:rsidR="009100BC" w:rsidRPr="00466D62" w14:paraId="16913395" w14:textId="77777777" w:rsidTr="00466D62">
        <w:tc>
          <w:tcPr>
            <w:tcW w:w="4315" w:type="dxa"/>
          </w:tcPr>
          <w:p w14:paraId="165812D0" w14:textId="7DABFB4D" w:rsidR="009100BC" w:rsidRPr="00466D62" w:rsidRDefault="0011738A"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State-funded alternative provision school</w:t>
            </w:r>
          </w:p>
        </w:tc>
        <w:tc>
          <w:tcPr>
            <w:tcW w:w="2880" w:type="dxa"/>
          </w:tcPr>
          <w:p w14:paraId="4BD678D9" w14:textId="5C5F9F91" w:rsidR="009100BC" w:rsidRPr="00466D62" w:rsidRDefault="0011738A"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1050</w:t>
            </w:r>
          </w:p>
        </w:tc>
        <w:tc>
          <w:tcPr>
            <w:tcW w:w="2070" w:type="dxa"/>
          </w:tcPr>
          <w:p w14:paraId="7DE6FB03" w14:textId="0859AA35" w:rsidR="009100BC" w:rsidRPr="00466D62" w:rsidRDefault="0011738A" w:rsidP="00D251D6">
            <w:pPr>
              <w:rPr>
                <w:rFonts w:ascii="Calibri" w:eastAsia="Times New Roman" w:hAnsi="Calibri" w:cs="Calibri"/>
                <w:color w:val="222222"/>
                <w:kern w:val="0"/>
                <w14:ligatures w14:val="none"/>
              </w:rPr>
            </w:pPr>
            <w:r w:rsidRPr="00466D62">
              <w:rPr>
                <w:rFonts w:ascii="Calibri" w:eastAsia="Times New Roman" w:hAnsi="Calibri" w:cs="Calibri"/>
                <w:color w:val="222222"/>
                <w:kern w:val="0"/>
                <w14:ligatures w14:val="none"/>
              </w:rPr>
              <w:t>8.0</w:t>
            </w:r>
          </w:p>
        </w:tc>
      </w:tr>
      <w:tr w:rsidR="009100BC" w14:paraId="578EAB0E" w14:textId="77777777" w:rsidTr="00466D62">
        <w:tc>
          <w:tcPr>
            <w:tcW w:w="4315" w:type="dxa"/>
          </w:tcPr>
          <w:p w14:paraId="5B7498B8" w14:textId="62DC4D87" w:rsidR="009100BC" w:rsidRPr="0072792A" w:rsidRDefault="0072792A" w:rsidP="00D251D6">
            <w:pPr>
              <w:rPr>
                <w:rFonts w:ascii="Calibri" w:eastAsia="Times New Roman" w:hAnsi="Calibri" w:cs="Calibri"/>
                <w:color w:val="222222"/>
                <w:kern w:val="0"/>
                <w14:ligatures w14:val="none"/>
              </w:rPr>
            </w:pPr>
            <w:r w:rsidRPr="0072792A">
              <w:rPr>
                <w:rFonts w:ascii="Calibri" w:eastAsia="Times New Roman" w:hAnsi="Calibri" w:cs="Calibri"/>
                <w:color w:val="222222"/>
                <w:kern w:val="0"/>
                <w14:ligatures w14:val="none"/>
              </w:rPr>
              <w:t>Total across all tracked educational settings</w:t>
            </w:r>
          </w:p>
        </w:tc>
        <w:tc>
          <w:tcPr>
            <w:tcW w:w="2880" w:type="dxa"/>
          </w:tcPr>
          <w:p w14:paraId="2313B086" w14:textId="67F53045" w:rsidR="009100BC" w:rsidRPr="0072792A" w:rsidRDefault="009100BC" w:rsidP="009100BC">
            <w:pPr>
              <w:tabs>
                <w:tab w:val="left" w:pos="397"/>
              </w:tabs>
              <w:rPr>
                <w:rFonts w:ascii="Calibri" w:eastAsia="Times New Roman" w:hAnsi="Calibri" w:cs="Calibri"/>
                <w:color w:val="222222"/>
                <w:kern w:val="0"/>
                <w14:ligatures w14:val="none"/>
              </w:rPr>
            </w:pPr>
            <w:r w:rsidRPr="0072792A">
              <w:rPr>
                <w:rFonts w:ascii="Calibri" w:eastAsia="Times New Roman" w:hAnsi="Calibri" w:cs="Calibri"/>
                <w:color w:val="222222"/>
                <w:kern w:val="0"/>
                <w14:ligatures w14:val="none"/>
              </w:rPr>
              <w:t>1,</w:t>
            </w:r>
            <w:r w:rsidR="0011738A" w:rsidRPr="0072792A">
              <w:rPr>
                <w:rFonts w:ascii="Calibri" w:eastAsia="Times New Roman" w:hAnsi="Calibri" w:cs="Calibri"/>
                <w:color w:val="222222"/>
                <w:kern w:val="0"/>
                <w14:ligatures w14:val="none"/>
              </w:rPr>
              <w:t>717,912</w:t>
            </w:r>
          </w:p>
        </w:tc>
        <w:tc>
          <w:tcPr>
            <w:tcW w:w="2070" w:type="dxa"/>
          </w:tcPr>
          <w:p w14:paraId="4567CAD0" w14:textId="3855D29F" w:rsidR="009100BC" w:rsidRPr="0072792A" w:rsidRDefault="0011738A" w:rsidP="00D251D6">
            <w:pPr>
              <w:rPr>
                <w:rFonts w:ascii="Calibri" w:eastAsia="Times New Roman" w:hAnsi="Calibri" w:cs="Calibri"/>
                <w:color w:val="222222"/>
                <w:kern w:val="0"/>
                <w14:ligatures w14:val="none"/>
              </w:rPr>
            </w:pPr>
            <w:r w:rsidRPr="0072792A">
              <w:rPr>
                <w:rFonts w:ascii="Calibri" w:eastAsia="Times New Roman" w:hAnsi="Calibri" w:cs="Calibri"/>
                <w:color w:val="222222"/>
                <w:kern w:val="0"/>
                <w14:ligatures w14:val="none"/>
              </w:rPr>
              <w:t>20.2</w:t>
            </w:r>
          </w:p>
        </w:tc>
      </w:tr>
    </w:tbl>
    <w:p w14:paraId="160DA800" w14:textId="77777777" w:rsidR="0072792A" w:rsidRDefault="0072792A" w:rsidP="0007658F">
      <w:pPr>
        <w:shd w:val="clear" w:color="auto" w:fill="FFFFFF"/>
        <w:spacing w:after="0"/>
        <w:rPr>
          <w:rFonts w:ascii="Calibri" w:eastAsia="Times New Roman" w:hAnsi="Calibri" w:cs="Calibri"/>
          <w:color w:val="222222"/>
          <w:kern w:val="0"/>
          <w14:ligatures w14:val="none"/>
        </w:rPr>
      </w:pPr>
    </w:p>
    <w:p w14:paraId="6271EF5C" w14:textId="77E16605" w:rsidR="009100BC" w:rsidRDefault="00466D62" w:rsidP="00466D62">
      <w:pPr>
        <w:shd w:val="clear" w:color="auto" w:fill="FFFFFF"/>
        <w:rPr>
          <w:rFonts w:ascii="Calibri" w:eastAsia="Times New Roman" w:hAnsi="Calibri" w:cs="Calibri"/>
          <w:color w:val="222222"/>
          <w:kern w:val="0"/>
          <w14:ligatures w14:val="none"/>
        </w:rPr>
      </w:pPr>
      <w:r w:rsidRPr="0072792A">
        <w:rPr>
          <w:rFonts w:ascii="Calibri" w:eastAsia="Times New Roman" w:hAnsi="Calibri" w:cs="Calibri"/>
          <w:color w:val="222222"/>
          <w:kern w:val="0"/>
          <w14:ligatures w14:val="none"/>
        </w:rPr>
        <w:t>*Totals include state-funded nursery, primary, secondary, alternative provision schools and special schools, and non-maintained special schools</w:t>
      </w:r>
      <w:r w:rsidR="0072792A" w:rsidRPr="0072792A">
        <w:rPr>
          <w:rFonts w:ascii="Calibri" w:eastAsia="Times New Roman" w:hAnsi="Calibri" w:cs="Calibri"/>
          <w:color w:val="222222"/>
          <w:kern w:val="0"/>
          <w14:ligatures w14:val="none"/>
        </w:rPr>
        <w:t>, but do</w:t>
      </w:r>
      <w:r w:rsidRPr="0072792A">
        <w:rPr>
          <w:rFonts w:ascii="Calibri" w:eastAsia="Times New Roman" w:hAnsi="Calibri" w:cs="Calibri"/>
          <w:color w:val="222222"/>
          <w:kern w:val="0"/>
          <w14:ligatures w14:val="none"/>
        </w:rPr>
        <w:t xml:space="preserve"> not include independent schools. Totals include pupils in General Hospital Schools, however </w:t>
      </w:r>
      <w:r w:rsidR="0072792A" w:rsidRPr="0072792A">
        <w:rPr>
          <w:rFonts w:ascii="Calibri" w:eastAsia="Times New Roman" w:hAnsi="Calibri" w:cs="Calibri"/>
          <w:color w:val="222222"/>
          <w:kern w:val="0"/>
          <w14:ligatures w14:val="none"/>
        </w:rPr>
        <w:t>e</w:t>
      </w:r>
      <w:r w:rsidRPr="0072792A">
        <w:rPr>
          <w:rFonts w:ascii="Calibri" w:eastAsia="Times New Roman" w:hAnsi="Calibri" w:cs="Calibri"/>
          <w:color w:val="222222"/>
          <w:kern w:val="0"/>
          <w14:ligatures w14:val="none"/>
        </w:rPr>
        <w:t xml:space="preserve">thnicity and </w:t>
      </w:r>
      <w:r w:rsidR="0072792A" w:rsidRPr="0072792A">
        <w:rPr>
          <w:rFonts w:ascii="Calibri" w:eastAsia="Times New Roman" w:hAnsi="Calibri" w:cs="Calibri"/>
          <w:color w:val="222222"/>
          <w:kern w:val="0"/>
          <w14:ligatures w14:val="none"/>
        </w:rPr>
        <w:t>l</w:t>
      </w:r>
      <w:r w:rsidRPr="0072792A">
        <w:rPr>
          <w:rFonts w:ascii="Calibri" w:eastAsia="Times New Roman" w:hAnsi="Calibri" w:cs="Calibri"/>
          <w:color w:val="222222"/>
          <w:kern w:val="0"/>
          <w14:ligatures w14:val="none"/>
        </w:rPr>
        <w:t xml:space="preserve">anguage data </w:t>
      </w:r>
      <w:proofErr w:type="gramStart"/>
      <w:r w:rsidRPr="0072792A">
        <w:rPr>
          <w:rFonts w:ascii="Calibri" w:eastAsia="Times New Roman" w:hAnsi="Calibri" w:cs="Calibri"/>
          <w:color w:val="222222"/>
          <w:kern w:val="0"/>
          <w14:ligatures w14:val="none"/>
        </w:rPr>
        <w:t>is</w:t>
      </w:r>
      <w:proofErr w:type="gramEnd"/>
      <w:r w:rsidRPr="0072792A">
        <w:rPr>
          <w:rFonts w:ascii="Calibri" w:eastAsia="Times New Roman" w:hAnsi="Calibri" w:cs="Calibri"/>
          <w:color w:val="222222"/>
          <w:kern w:val="0"/>
          <w14:ligatures w14:val="none"/>
        </w:rPr>
        <w:t xml:space="preserve"> not available for these pupils. </w:t>
      </w:r>
      <w:r w:rsidR="00283905">
        <w:rPr>
          <w:rFonts w:ascii="Calibri" w:eastAsia="Times New Roman" w:hAnsi="Calibri" w:cs="Calibri"/>
          <w:color w:val="222222"/>
          <w:kern w:val="0"/>
          <w14:ligatures w14:val="none"/>
        </w:rPr>
        <w:t>As a result, b</w:t>
      </w:r>
      <w:r w:rsidRPr="0072792A">
        <w:rPr>
          <w:rFonts w:ascii="Calibri" w:eastAsia="Times New Roman" w:hAnsi="Calibri" w:cs="Calibri"/>
          <w:color w:val="222222"/>
          <w:kern w:val="0"/>
          <w14:ligatures w14:val="none"/>
        </w:rPr>
        <w:t>reakdowns may not sum to totals</w:t>
      </w:r>
      <w:r w:rsidR="00283905">
        <w:rPr>
          <w:rFonts w:ascii="Calibri" w:eastAsia="Times New Roman" w:hAnsi="Calibri" w:cs="Calibri"/>
          <w:color w:val="222222"/>
          <w:kern w:val="0"/>
          <w14:ligatures w14:val="none"/>
        </w:rPr>
        <w:t xml:space="preserve">. </w:t>
      </w:r>
    </w:p>
    <w:p w14:paraId="181FAEA9" w14:textId="676019A7" w:rsidR="0011738A" w:rsidRDefault="0011738A">
      <w:pPr>
        <w:spacing w:line="259" w:lineRule="auto"/>
      </w:pPr>
      <w:r w:rsidRPr="00283905">
        <w:t>Percentages</w:t>
      </w:r>
      <w:r w:rsidR="0072792A" w:rsidRPr="00283905">
        <w:t xml:space="preserve"> of</w:t>
      </w:r>
      <w:r w:rsidRPr="00283905">
        <w:t xml:space="preserve"> </w:t>
      </w:r>
      <w:r w:rsidRPr="00283905">
        <w:rPr>
          <w:rFonts w:ascii="Calibri" w:eastAsia="Times New Roman" w:hAnsi="Calibri" w:cs="Calibri"/>
          <w:color w:val="222222"/>
          <w:kern w:val="0"/>
          <w14:ligatures w14:val="none"/>
        </w:rPr>
        <w:t>pupils in England whose first language is known or believed to be other than English</w:t>
      </w:r>
      <w:r w:rsidRPr="00283905">
        <w:t xml:space="preserve"> ha</w:t>
      </w:r>
      <w:r>
        <w:t xml:space="preserve">ve </w:t>
      </w:r>
      <w:r w:rsidRPr="00283905">
        <w:rPr>
          <w:b/>
          <w:bCs/>
        </w:rPr>
        <w:t>increased since 2021/22 in all settings except for state-funded special schools</w:t>
      </w:r>
      <w:r>
        <w:t>, in which the percentage has decreased by 0.1%.</w:t>
      </w:r>
      <w:r w:rsidR="0072792A">
        <w:t xml:space="preserve"> </w:t>
      </w:r>
      <w:r w:rsidR="0072792A" w:rsidRPr="00283905">
        <w:t xml:space="preserve">The total number of pupils in England whose </w:t>
      </w:r>
      <w:r w:rsidR="0072792A" w:rsidRPr="00283905">
        <w:rPr>
          <w:rFonts w:ascii="Calibri" w:eastAsia="Times New Roman" w:hAnsi="Calibri" w:cs="Calibri"/>
          <w:color w:val="222222"/>
          <w:kern w:val="0"/>
          <w14:ligatures w14:val="none"/>
        </w:rPr>
        <w:t>first language is known or believed to be other than English</w:t>
      </w:r>
      <w:r w:rsidR="0072792A" w:rsidRPr="00283905">
        <w:t xml:space="preserve"> has</w:t>
      </w:r>
      <w:r w:rsidR="0072792A">
        <w:t xml:space="preserve"> </w:t>
      </w:r>
      <w:r w:rsidR="0072792A" w:rsidRPr="00283905">
        <w:rPr>
          <w:b/>
          <w:bCs/>
        </w:rPr>
        <w:t xml:space="preserve">increased from </w:t>
      </w:r>
      <w:r w:rsidR="0007658F" w:rsidRPr="00283905">
        <w:rPr>
          <w:b/>
          <w:bCs/>
        </w:rPr>
        <w:t>1,644,019</w:t>
      </w:r>
      <w:r w:rsidR="0072792A" w:rsidRPr="00283905">
        <w:rPr>
          <w:b/>
          <w:bCs/>
        </w:rPr>
        <w:t xml:space="preserve"> in 2021/22 to 1,717,912 in 2022/23</w:t>
      </w:r>
      <w:r w:rsidR="0072792A">
        <w:t>.</w:t>
      </w:r>
    </w:p>
    <w:p w14:paraId="4FF96C48" w14:textId="1108F23C" w:rsidR="008C30E8" w:rsidRDefault="000607F6">
      <w:pPr>
        <w:spacing w:line="259" w:lineRule="auto"/>
      </w:pPr>
      <w:r>
        <w:t>DfE analysis of 2018 school census data on pupils in England whose first language is known or believed to be other than English found that 36% were</w:t>
      </w:r>
      <w:r w:rsidR="008C30E8">
        <w:t xml:space="preserve"> assessed as being fluent in English</w:t>
      </w:r>
      <w:r>
        <w:t>,</w:t>
      </w:r>
      <w:r w:rsidR="008C30E8">
        <w:t xml:space="preserve"> and 25% were assessed as being competent, with </w:t>
      </w:r>
      <w:r w:rsidR="008C30E8" w:rsidRPr="000607F6">
        <w:rPr>
          <w:b/>
          <w:bCs/>
        </w:rPr>
        <w:t>39% assessed at levels below competency</w:t>
      </w:r>
      <w:r w:rsidR="008C30E8">
        <w:t>. Secondary school pupils with English as an additional language were more likely to be assessed as fluent or competent than primary school pupils (77% vs. 51%) and pupils who ha</w:t>
      </w:r>
      <w:r>
        <w:t>d</w:t>
      </w:r>
      <w:r w:rsidR="008C30E8">
        <w:t xml:space="preserve"> been in formal education in England for 5 or more years </w:t>
      </w:r>
      <w:r>
        <w:t>wer</w:t>
      </w:r>
      <w:r w:rsidR="008C30E8">
        <w:t>e twice as likely to be assessed as fluent or competent than those who ha</w:t>
      </w:r>
      <w:r>
        <w:t>d</w:t>
      </w:r>
      <w:r w:rsidR="008C30E8">
        <w:t xml:space="preserve"> been in formal education in England for 4 or fewer years (80% vs. 40%) </w:t>
      </w:r>
      <w:r>
        <w:t>(DfE</w:t>
      </w:r>
      <w:r w:rsidR="0072792A">
        <w:t>,</w:t>
      </w:r>
      <w:r>
        <w:t xml:space="preserve"> 2020)</w:t>
      </w:r>
      <w:r w:rsidR="008C30E8">
        <w:t>.</w:t>
      </w:r>
    </w:p>
    <w:p w14:paraId="2726EAF5" w14:textId="24282F34" w:rsidR="004062A6" w:rsidRPr="0072792A" w:rsidRDefault="0080374A">
      <w:pPr>
        <w:spacing w:line="259" w:lineRule="auto"/>
      </w:pPr>
      <w:r>
        <w:t xml:space="preserve">The </w:t>
      </w:r>
      <w:r w:rsidRPr="0011738A">
        <w:rPr>
          <w:b/>
          <w:bCs/>
        </w:rPr>
        <w:t>number of</w:t>
      </w:r>
      <w:r>
        <w:t xml:space="preserve"> </w:t>
      </w:r>
      <w:r w:rsidRPr="0011738A">
        <w:rPr>
          <w:b/>
          <w:bCs/>
        </w:rPr>
        <w:t>grants of asylum or other permission to stay given to</w:t>
      </w:r>
      <w:r>
        <w:t xml:space="preserve"> </w:t>
      </w:r>
      <w:r w:rsidRPr="00435158">
        <w:rPr>
          <w:b/>
          <w:bCs/>
        </w:rPr>
        <w:t>unaccompanied asylum-seeking children</w:t>
      </w:r>
      <w:r>
        <w:t xml:space="preserve"> in the UK in 2021 was 2,278, which is </w:t>
      </w:r>
      <w:proofErr w:type="gramStart"/>
      <w:r>
        <w:t>similar to</w:t>
      </w:r>
      <w:proofErr w:type="gramEnd"/>
      <w:r>
        <w:t xml:space="preserve"> the figures for 2019 and for 2006-2009 (with 2010-2018 seeing a lower number of such awards) (The Migration Observatory, 2022). </w:t>
      </w:r>
      <w:r w:rsidR="006B4C23">
        <w:t xml:space="preserve">In April 2020-March 2021, the </w:t>
      </w:r>
      <w:r w:rsidR="006B4C23" w:rsidRPr="0011738A">
        <w:rPr>
          <w:b/>
          <w:bCs/>
        </w:rPr>
        <w:t>number of</w:t>
      </w:r>
      <w:r w:rsidR="006B4C23">
        <w:t xml:space="preserve"> </w:t>
      </w:r>
      <w:r w:rsidR="006B4C23" w:rsidRPr="00435158">
        <w:rPr>
          <w:b/>
          <w:bCs/>
        </w:rPr>
        <w:t>unaccompanied asylum-seeking children in care</w:t>
      </w:r>
      <w:r w:rsidR="006B4C23">
        <w:t xml:space="preserve"> was recorded as 5,570, which constitutes a </w:t>
      </w:r>
      <w:r w:rsidR="006B4C23" w:rsidRPr="00283905">
        <w:rPr>
          <w:b/>
          <w:bCs/>
        </w:rPr>
        <w:t>10% increase</w:t>
      </w:r>
      <w:r w:rsidR="006B4C23">
        <w:t xml:space="preserve"> in comparison to 2020 (Gov.uk, 2022). </w:t>
      </w:r>
    </w:p>
    <w:p w14:paraId="44B587A0" w14:textId="4E3549F8" w:rsidR="00D251D6" w:rsidRPr="004062A6" w:rsidRDefault="004062A6" w:rsidP="004062A6">
      <w:pPr>
        <w:pStyle w:val="Heading1"/>
      </w:pPr>
      <w:r w:rsidRPr="004062A6">
        <w:lastRenderedPageBreak/>
        <w:t>3</w:t>
      </w:r>
      <w:r w:rsidR="00E22665" w:rsidRPr="004062A6">
        <w:t xml:space="preserve">. </w:t>
      </w:r>
      <w:r w:rsidR="00C52217" w:rsidRPr="004062A6">
        <w:t xml:space="preserve">What is currently being done, and by whom, to address the challenges EAL pupils / </w:t>
      </w:r>
      <w:proofErr w:type="gramStart"/>
      <w:r w:rsidR="00C52217" w:rsidRPr="004062A6">
        <w:t>newly-arrived</w:t>
      </w:r>
      <w:proofErr w:type="gramEnd"/>
      <w:r w:rsidR="00C52217" w:rsidRPr="004062A6">
        <w:t xml:space="preserve"> pupils face, and to support these young people while facing these challenges?</w:t>
      </w:r>
    </w:p>
    <w:p w14:paraId="19E24837" w14:textId="77777777" w:rsidR="0007658F" w:rsidRDefault="0007658F" w:rsidP="00695B80"/>
    <w:p w14:paraId="0A5D2D82" w14:textId="5FAD6400" w:rsidR="00084F1C" w:rsidRDefault="00084F1C" w:rsidP="00695B80">
      <w:r>
        <w:t>Hundreds of charities exist across the UK to support migrant and refugee children</w:t>
      </w:r>
      <w:r w:rsidR="00A34756">
        <w:t xml:space="preserve">, and particularly </w:t>
      </w:r>
      <w:r w:rsidR="00A34756" w:rsidRPr="00A34756">
        <w:t>unaccompanied asylum-seeking children</w:t>
      </w:r>
      <w:r w:rsidR="00A34756">
        <w:t xml:space="preserve"> (UASCs)</w:t>
      </w:r>
      <w:r w:rsidR="00D05813">
        <w:t>;</w:t>
      </w:r>
      <w:r w:rsidR="006500A7">
        <w:t xml:space="preserve"> a wide range of educational </w:t>
      </w:r>
      <w:proofErr w:type="spellStart"/>
      <w:r w:rsidR="006500A7">
        <w:t>organisations</w:t>
      </w:r>
      <w:proofErr w:type="spellEnd"/>
      <w:r w:rsidR="006500A7">
        <w:t xml:space="preserve"> are dedicated to EAL provision</w:t>
      </w:r>
      <w:r w:rsidR="00D05813">
        <w:t>;</w:t>
      </w:r>
      <w:r w:rsidR="006500A7">
        <w:t xml:space="preserve"> and local and national groups of varying kinds contribute to awareness-raising and campaigning to ensure the UK better protects the rights and meets the needs of migrants and refugees </w:t>
      </w:r>
      <w:r w:rsidR="0028236A">
        <w:t>learning</w:t>
      </w:r>
      <w:r w:rsidR="006500A7">
        <w:t xml:space="preserve"> English as an additional language. The following is </w:t>
      </w:r>
      <w:r w:rsidR="006500A7" w:rsidRPr="00DA40BC">
        <w:rPr>
          <w:b/>
          <w:bCs/>
        </w:rPr>
        <w:t>a</w:t>
      </w:r>
      <w:r w:rsidR="0028236A">
        <w:rPr>
          <w:b/>
          <w:bCs/>
        </w:rPr>
        <w:t xml:space="preserve"> brief</w:t>
      </w:r>
      <w:r w:rsidR="00D05813" w:rsidRPr="00DA40BC">
        <w:rPr>
          <w:b/>
          <w:bCs/>
        </w:rPr>
        <w:t xml:space="preserve"> illustrative</w:t>
      </w:r>
      <w:r w:rsidR="006500A7" w:rsidRPr="00DA40BC">
        <w:rPr>
          <w:b/>
          <w:bCs/>
        </w:rPr>
        <w:t xml:space="preserve"> snapshot of </w:t>
      </w:r>
      <w:r w:rsidR="00D05813" w:rsidRPr="00DA40BC">
        <w:rPr>
          <w:b/>
          <w:bCs/>
        </w:rPr>
        <w:t xml:space="preserve">current </w:t>
      </w:r>
      <w:r w:rsidR="006500A7" w:rsidRPr="00DA40BC">
        <w:rPr>
          <w:b/>
          <w:bCs/>
        </w:rPr>
        <w:t>local (i.e., Oxford and Bristol)</w:t>
      </w:r>
      <w:r w:rsidR="00D05813" w:rsidRPr="00DA40BC">
        <w:rPr>
          <w:b/>
          <w:bCs/>
        </w:rPr>
        <w:t xml:space="preserve"> and</w:t>
      </w:r>
      <w:r w:rsidR="006500A7" w:rsidRPr="00DA40BC">
        <w:rPr>
          <w:b/>
          <w:bCs/>
        </w:rPr>
        <w:t xml:space="preserve"> national initiatives and campaigning activities</w:t>
      </w:r>
      <w:r w:rsidR="00D05813" w:rsidRPr="00DA40BC">
        <w:rPr>
          <w:b/>
          <w:bCs/>
        </w:rPr>
        <w:t xml:space="preserve"> and</w:t>
      </w:r>
      <w:r w:rsidR="0028236A">
        <w:rPr>
          <w:b/>
          <w:bCs/>
        </w:rPr>
        <w:t xml:space="preserve"> of</w:t>
      </w:r>
      <w:r w:rsidR="00D05813" w:rsidRPr="00DA40BC">
        <w:rPr>
          <w:b/>
          <w:bCs/>
        </w:rPr>
        <w:t xml:space="preserve"> the </w:t>
      </w:r>
      <w:proofErr w:type="spellStart"/>
      <w:r w:rsidR="00D05813" w:rsidRPr="00DA40BC">
        <w:rPr>
          <w:b/>
          <w:bCs/>
        </w:rPr>
        <w:t>organisations</w:t>
      </w:r>
      <w:proofErr w:type="spellEnd"/>
      <w:r w:rsidR="00D05813" w:rsidRPr="00DA40BC">
        <w:rPr>
          <w:b/>
          <w:bCs/>
        </w:rPr>
        <w:t xml:space="preserve"> behind them</w:t>
      </w:r>
      <w:r w:rsidR="006500A7">
        <w:t>.</w:t>
      </w:r>
    </w:p>
    <w:p w14:paraId="59DF859F" w14:textId="64214977" w:rsidR="00B91E23" w:rsidRPr="00B91E23" w:rsidRDefault="00204A3E" w:rsidP="00B91E23">
      <w:pPr>
        <w:pStyle w:val="Heading2"/>
      </w:pPr>
      <w:r>
        <w:t xml:space="preserve">Local </w:t>
      </w:r>
      <w:r w:rsidR="00D06188">
        <w:t xml:space="preserve">initiatives </w:t>
      </w:r>
      <w:r>
        <w:t>– Oxford</w:t>
      </w:r>
    </w:p>
    <w:p w14:paraId="0370BFAA" w14:textId="16818A1B" w:rsidR="00B02A73" w:rsidRPr="00B02A73" w:rsidRDefault="00B02A73" w:rsidP="00204A3E">
      <w:r w:rsidRPr="00B02A73">
        <w:t xml:space="preserve">Beside </w:t>
      </w:r>
      <w:proofErr w:type="spellStart"/>
      <w:r w:rsidRPr="000A23DB">
        <w:rPr>
          <w:b/>
          <w:bCs/>
        </w:rPr>
        <w:t>Jacari</w:t>
      </w:r>
      <w:proofErr w:type="spellEnd"/>
      <w:r w:rsidRPr="00B02A73">
        <w:t xml:space="preserve">, the following </w:t>
      </w:r>
      <w:proofErr w:type="spellStart"/>
      <w:r w:rsidRPr="00B02A73">
        <w:t>organisations</w:t>
      </w:r>
      <w:proofErr w:type="spellEnd"/>
      <w:r w:rsidRPr="00B02A73">
        <w:t xml:space="preserve"> provide resources</w:t>
      </w:r>
      <w:r>
        <w:t>,</w:t>
      </w:r>
      <w:r w:rsidRPr="00B02A73">
        <w:t xml:space="preserve"> support</w:t>
      </w:r>
      <w:r>
        <w:t>, advocacy and advice</w:t>
      </w:r>
      <w:r w:rsidRPr="00B02A73">
        <w:t xml:space="preserve"> for migrants, </w:t>
      </w:r>
      <w:proofErr w:type="gramStart"/>
      <w:r w:rsidRPr="00B02A73">
        <w:t>refugees</w:t>
      </w:r>
      <w:proofErr w:type="gramEnd"/>
      <w:r w:rsidRPr="00B02A73">
        <w:t xml:space="preserve"> and asylum seekers in Oxford</w:t>
      </w:r>
      <w:r>
        <w:t>:</w:t>
      </w:r>
    </w:p>
    <w:p w14:paraId="5E70F06F" w14:textId="5EC8613B" w:rsidR="00B02A73" w:rsidRDefault="00204A3E" w:rsidP="00204A3E">
      <w:pPr>
        <w:rPr>
          <w:b/>
          <w:bCs/>
        </w:rPr>
      </w:pPr>
      <w:r w:rsidRPr="00DA40BC">
        <w:rPr>
          <w:b/>
          <w:bCs/>
        </w:rPr>
        <w:t>Refugee Resource</w:t>
      </w:r>
      <w:r w:rsidR="00B02A73">
        <w:rPr>
          <w:b/>
          <w:bCs/>
        </w:rPr>
        <w:t xml:space="preserve"> </w:t>
      </w:r>
      <w:r w:rsidR="00AB4875" w:rsidRPr="00AB4875">
        <w:t xml:space="preserve">– provides practice, social and psychological support for refugees and asylum seekers in </w:t>
      </w:r>
      <w:proofErr w:type="spellStart"/>
      <w:r w:rsidR="00AB4875" w:rsidRPr="00AB4875">
        <w:t>Oxford</w:t>
      </w:r>
      <w:r w:rsidR="00AB4875">
        <w:t>s</w:t>
      </w:r>
      <w:r w:rsidR="00AB4875" w:rsidRPr="00AB4875">
        <w:t>hire</w:t>
      </w:r>
      <w:proofErr w:type="spellEnd"/>
      <w:r w:rsidR="00AB4875" w:rsidRPr="00AB4875">
        <w:t xml:space="preserve">. </w:t>
      </w:r>
      <w:hyperlink r:id="rId8" w:history="1">
        <w:r w:rsidR="00AB4875" w:rsidRPr="00AB4875">
          <w:rPr>
            <w:rStyle w:val="Hyperlink"/>
          </w:rPr>
          <w:t>https://www.refugeeresource.org.uk/</w:t>
        </w:r>
      </w:hyperlink>
    </w:p>
    <w:p w14:paraId="6965D724" w14:textId="5A8B3BE2" w:rsidR="00B02A73" w:rsidRDefault="00B91E23" w:rsidP="00204A3E">
      <w:pPr>
        <w:rPr>
          <w:b/>
          <w:bCs/>
        </w:rPr>
      </w:pPr>
      <w:r>
        <w:rPr>
          <w:b/>
          <w:bCs/>
        </w:rPr>
        <w:t>Asylum Welcome</w:t>
      </w:r>
      <w:r w:rsidR="00B02A73">
        <w:rPr>
          <w:b/>
          <w:bCs/>
        </w:rPr>
        <w:t xml:space="preserve"> </w:t>
      </w:r>
      <w:r w:rsidR="0003439E" w:rsidRPr="0003439E">
        <w:t xml:space="preserve">– offers information, advice and practical support to asylum seekers, refugees and vulnerable migrants living in </w:t>
      </w:r>
      <w:proofErr w:type="spellStart"/>
      <w:r w:rsidR="0003439E" w:rsidRPr="0003439E">
        <w:t>Oxfordshire</w:t>
      </w:r>
      <w:proofErr w:type="spellEnd"/>
      <w:r w:rsidR="0003439E" w:rsidRPr="0003439E">
        <w:t>.</w:t>
      </w:r>
      <w:r w:rsidR="0003439E">
        <w:rPr>
          <w:b/>
          <w:bCs/>
        </w:rPr>
        <w:t xml:space="preserve"> </w:t>
      </w:r>
      <w:hyperlink r:id="rId9" w:history="1">
        <w:r w:rsidR="0003439E" w:rsidRPr="00EC3A03">
          <w:rPr>
            <w:rStyle w:val="Hyperlink"/>
          </w:rPr>
          <w:t>https://www.asylum-welcome.org/</w:t>
        </w:r>
      </w:hyperlink>
    </w:p>
    <w:p w14:paraId="052D3F11" w14:textId="4395E59B" w:rsidR="00B02A73" w:rsidRDefault="00204A3E" w:rsidP="00204A3E">
      <w:pPr>
        <w:rPr>
          <w:b/>
          <w:bCs/>
        </w:rPr>
      </w:pPr>
      <w:r w:rsidRPr="00DA40BC">
        <w:rPr>
          <w:b/>
          <w:bCs/>
        </w:rPr>
        <w:t>EMBS Community College</w:t>
      </w:r>
      <w:r w:rsidR="00B91E23">
        <w:rPr>
          <w:b/>
          <w:bCs/>
        </w:rPr>
        <w:t xml:space="preserve"> </w:t>
      </w:r>
      <w:r w:rsidR="0003439E">
        <w:t xml:space="preserve">– welcomes learners of all backgrounds, offering </w:t>
      </w:r>
      <w:r w:rsidR="008238F6">
        <w:t xml:space="preserve">English and </w:t>
      </w:r>
      <w:proofErr w:type="spellStart"/>
      <w:r w:rsidR="008238F6">
        <w:t>Maths</w:t>
      </w:r>
      <w:proofErr w:type="spellEnd"/>
      <w:r w:rsidR="008238F6">
        <w:t xml:space="preserve"> GSCE</w:t>
      </w:r>
      <w:r w:rsidR="00145876">
        <w:t xml:space="preserve"> courses</w:t>
      </w:r>
      <w:r w:rsidR="008238F6">
        <w:t xml:space="preserve">, functional skills </w:t>
      </w:r>
      <w:proofErr w:type="gramStart"/>
      <w:r w:rsidR="008238F6">
        <w:t>courses</w:t>
      </w:r>
      <w:proofErr w:type="gramEnd"/>
      <w:r w:rsidR="008238F6">
        <w:t xml:space="preserve"> and other courses, as well as employability support</w:t>
      </w:r>
      <w:r w:rsidR="0003439E">
        <w:t xml:space="preserve">. </w:t>
      </w:r>
      <w:hyperlink r:id="rId10" w:history="1">
        <w:r w:rsidR="0003439E" w:rsidRPr="00EC3A03">
          <w:rPr>
            <w:rStyle w:val="Hyperlink"/>
          </w:rPr>
          <w:t>http://www.embs.ac.uk/</w:t>
        </w:r>
      </w:hyperlink>
    </w:p>
    <w:p w14:paraId="00B8CBA1" w14:textId="687BC517" w:rsidR="0007658F" w:rsidRPr="0007658F" w:rsidRDefault="00B91E23" w:rsidP="0007658F">
      <w:r w:rsidRPr="00B91E23">
        <w:t>A</w:t>
      </w:r>
      <w:r w:rsidR="008238F6">
        <w:t xml:space="preserve">sylum Welcome and EMBS Community College also </w:t>
      </w:r>
      <w:r w:rsidR="00204A3E" w:rsidRPr="00B91E23">
        <w:t>provide</w:t>
      </w:r>
      <w:r w:rsidR="00204A3E" w:rsidRPr="00DA40BC">
        <w:rPr>
          <w:b/>
          <w:bCs/>
        </w:rPr>
        <w:t xml:space="preserve"> </w:t>
      </w:r>
      <w:r w:rsidR="00204A3E" w:rsidRPr="008238F6">
        <w:t>volunteer mentors and befrienders</w:t>
      </w:r>
      <w:r w:rsidR="00204A3E">
        <w:t xml:space="preserve"> to young unaccompanied asylum seekers and refugees</w:t>
      </w:r>
      <w:r w:rsidR="00A665E6">
        <w:t xml:space="preserve">, aiming to increase </w:t>
      </w:r>
      <w:r w:rsidR="00145876">
        <w:t xml:space="preserve">their </w:t>
      </w:r>
      <w:proofErr w:type="gramStart"/>
      <w:r w:rsidR="00A665E6">
        <w:t>English speaking</w:t>
      </w:r>
      <w:proofErr w:type="gramEnd"/>
      <w:r w:rsidR="00A665E6">
        <w:t xml:space="preserve"> skills and overall confidence.</w:t>
      </w:r>
      <w:r w:rsidR="00D06188">
        <w:t xml:space="preserve"> </w:t>
      </w:r>
    </w:p>
    <w:p w14:paraId="60D3348F" w14:textId="75C9337F" w:rsidR="00204A3E" w:rsidRDefault="00204A3E" w:rsidP="00D06188">
      <w:pPr>
        <w:spacing w:after="0"/>
      </w:pPr>
      <w:r w:rsidRPr="00DA40BC">
        <w:rPr>
          <w:b/>
          <w:bCs/>
        </w:rPr>
        <w:t xml:space="preserve">Oxford City Council has a series of projects underway to support refugee and migrating families and adults </w:t>
      </w:r>
      <w:r>
        <w:t xml:space="preserve">entering </w:t>
      </w:r>
      <w:proofErr w:type="spellStart"/>
      <w:r>
        <w:t>Oxfordshire</w:t>
      </w:r>
      <w:proofErr w:type="spellEnd"/>
      <w:r w:rsidR="00D06188">
        <w:t>, drawing on funding received from the Controlling Migration Fund</w:t>
      </w:r>
      <w:r>
        <w:t>.</w:t>
      </w:r>
      <w:r w:rsidR="00A665E6">
        <w:t xml:space="preserve"> </w:t>
      </w:r>
      <w:r>
        <w:t>These projects include:</w:t>
      </w:r>
    </w:p>
    <w:p w14:paraId="21942D70" w14:textId="77777777" w:rsidR="00204A3E" w:rsidRDefault="00204A3E" w:rsidP="00A665E6">
      <w:pPr>
        <w:pStyle w:val="ListParagraph"/>
        <w:numPr>
          <w:ilvl w:val="0"/>
          <w:numId w:val="4"/>
        </w:numPr>
      </w:pPr>
      <w:r>
        <w:t xml:space="preserve">funding additional pre-entry English for Speakers of Other Languages (ESOL) courses for refugees, asylum seekers and vulnerable </w:t>
      </w:r>
      <w:proofErr w:type="gramStart"/>
      <w:r>
        <w:t>migrants;</w:t>
      </w:r>
      <w:proofErr w:type="gramEnd"/>
    </w:p>
    <w:p w14:paraId="4C9FF336" w14:textId="77777777" w:rsidR="00204A3E" w:rsidRDefault="00204A3E" w:rsidP="00A665E6">
      <w:pPr>
        <w:pStyle w:val="ListParagraph"/>
        <w:numPr>
          <w:ilvl w:val="0"/>
          <w:numId w:val="4"/>
        </w:numPr>
      </w:pPr>
      <w:r>
        <w:t xml:space="preserve">funding mentoring and volunteering opportunities for refugees, asylum seekers and vulnerable </w:t>
      </w:r>
      <w:proofErr w:type="gramStart"/>
      <w:r>
        <w:t>migrants;</w:t>
      </w:r>
      <w:proofErr w:type="gramEnd"/>
    </w:p>
    <w:p w14:paraId="2F422A12" w14:textId="77777777" w:rsidR="00204A3E" w:rsidRDefault="00204A3E" w:rsidP="00A665E6">
      <w:pPr>
        <w:pStyle w:val="ListParagraph"/>
        <w:numPr>
          <w:ilvl w:val="0"/>
          <w:numId w:val="4"/>
        </w:numPr>
      </w:pPr>
      <w:r>
        <w:t xml:space="preserve">developing updated and new information packs to inform vulnerable migrants of access to the availability of support </w:t>
      </w:r>
      <w:proofErr w:type="gramStart"/>
      <w:r>
        <w:t>services;</w:t>
      </w:r>
      <w:proofErr w:type="gramEnd"/>
    </w:p>
    <w:p w14:paraId="1854CB02" w14:textId="77777777" w:rsidR="00204A3E" w:rsidRDefault="00204A3E" w:rsidP="00A665E6">
      <w:pPr>
        <w:pStyle w:val="ListParagraph"/>
        <w:numPr>
          <w:ilvl w:val="0"/>
          <w:numId w:val="4"/>
        </w:numPr>
      </w:pPr>
      <w:r>
        <w:t xml:space="preserve">tackling rogue landlords who let properties in poor and/or overcrowded conditions to vulnerable </w:t>
      </w:r>
      <w:proofErr w:type="gramStart"/>
      <w:r>
        <w:t>migrants;</w:t>
      </w:r>
      <w:proofErr w:type="gramEnd"/>
    </w:p>
    <w:p w14:paraId="07FCD6BC" w14:textId="77777777" w:rsidR="00204A3E" w:rsidRDefault="00204A3E" w:rsidP="00A665E6">
      <w:pPr>
        <w:pStyle w:val="ListParagraph"/>
        <w:numPr>
          <w:ilvl w:val="0"/>
          <w:numId w:val="4"/>
        </w:numPr>
      </w:pPr>
      <w:r>
        <w:t xml:space="preserve">supporting migrant rough sleepers to access accommodation and support </w:t>
      </w:r>
      <w:proofErr w:type="gramStart"/>
      <w:r>
        <w:t>services;</w:t>
      </w:r>
      <w:proofErr w:type="gramEnd"/>
    </w:p>
    <w:p w14:paraId="3D834CB6" w14:textId="35895F53" w:rsidR="00204A3E" w:rsidRDefault="00204A3E" w:rsidP="00204A3E">
      <w:pPr>
        <w:pStyle w:val="ListParagraph"/>
        <w:numPr>
          <w:ilvl w:val="0"/>
          <w:numId w:val="4"/>
        </w:numPr>
      </w:pPr>
      <w:r>
        <w:t>improving the community’s capacity to tackle exploitation of migrants and human trafficking by gathering evidence.</w:t>
      </w:r>
    </w:p>
    <w:p w14:paraId="2B8E4C34" w14:textId="3862F133" w:rsidR="00204A3E" w:rsidRDefault="00204A3E" w:rsidP="00D06188">
      <w:pPr>
        <w:spacing w:after="0"/>
      </w:pPr>
      <w:r w:rsidRPr="00DA40BC">
        <w:rPr>
          <w:b/>
          <w:bCs/>
        </w:rPr>
        <w:t xml:space="preserve">Building Bridges </w:t>
      </w:r>
      <w:r w:rsidR="00A665E6" w:rsidRPr="00DA40BC">
        <w:rPr>
          <w:b/>
          <w:bCs/>
        </w:rPr>
        <w:t>(funded by</w:t>
      </w:r>
      <w:r w:rsidR="00D06188" w:rsidRPr="00DA40BC">
        <w:rPr>
          <w:b/>
          <w:bCs/>
        </w:rPr>
        <w:t xml:space="preserve"> </w:t>
      </w:r>
      <w:proofErr w:type="spellStart"/>
      <w:r w:rsidRPr="00DA40BC">
        <w:rPr>
          <w:b/>
          <w:bCs/>
        </w:rPr>
        <w:t>Oxfordshire</w:t>
      </w:r>
      <w:proofErr w:type="spellEnd"/>
      <w:r w:rsidRPr="00DA40BC">
        <w:rPr>
          <w:b/>
          <w:bCs/>
        </w:rPr>
        <w:t xml:space="preserve"> County Council</w:t>
      </w:r>
      <w:r w:rsidR="00A665E6" w:rsidRPr="00DA40BC">
        <w:rPr>
          <w:b/>
          <w:bCs/>
        </w:rPr>
        <w:t>)</w:t>
      </w:r>
      <w:r w:rsidR="00D06188" w:rsidRPr="00DA40BC">
        <w:rPr>
          <w:b/>
          <w:bCs/>
        </w:rPr>
        <w:t xml:space="preserve"> </w:t>
      </w:r>
      <w:r w:rsidR="00DA40BC" w:rsidRPr="00DA40BC">
        <w:rPr>
          <w:b/>
          <w:bCs/>
        </w:rPr>
        <w:t>support</w:t>
      </w:r>
      <w:r w:rsidR="00DA40BC">
        <w:rPr>
          <w:b/>
          <w:bCs/>
        </w:rPr>
        <w:t>s</w:t>
      </w:r>
      <w:r w:rsidR="00DA40BC" w:rsidRPr="00DA40BC">
        <w:rPr>
          <w:b/>
          <w:bCs/>
        </w:rPr>
        <w:t xml:space="preserve"> newly arrived UASCs</w:t>
      </w:r>
      <w:r w:rsidR="00DA40BC">
        <w:t xml:space="preserve"> to</w:t>
      </w:r>
      <w:r w:rsidR="00D06188">
        <w:t>:</w:t>
      </w:r>
      <w:r w:rsidR="00A665E6">
        <w:t xml:space="preserve"> </w:t>
      </w:r>
    </w:p>
    <w:p w14:paraId="0D0E1F18" w14:textId="22D3D6FA" w:rsidR="00204A3E" w:rsidRDefault="00204A3E" w:rsidP="00A665E6">
      <w:pPr>
        <w:pStyle w:val="ListParagraph"/>
        <w:numPr>
          <w:ilvl w:val="0"/>
          <w:numId w:val="3"/>
        </w:numPr>
      </w:pPr>
      <w:r>
        <w:t xml:space="preserve">transition into educational </w:t>
      </w:r>
      <w:proofErr w:type="gramStart"/>
      <w:r>
        <w:t>provision</w:t>
      </w:r>
      <w:r w:rsidR="00DA40BC">
        <w:t>;</w:t>
      </w:r>
      <w:proofErr w:type="gramEnd"/>
      <w:r>
        <w:t xml:space="preserve">  </w:t>
      </w:r>
    </w:p>
    <w:p w14:paraId="71CB88AC" w14:textId="578DA9E2" w:rsidR="00204A3E" w:rsidRDefault="00204A3E" w:rsidP="00A665E6">
      <w:pPr>
        <w:pStyle w:val="ListParagraph"/>
        <w:numPr>
          <w:ilvl w:val="0"/>
          <w:numId w:val="3"/>
        </w:numPr>
      </w:pPr>
      <w:r>
        <w:t xml:space="preserve">participate in social and recreational activities of their </w:t>
      </w:r>
      <w:proofErr w:type="gramStart"/>
      <w:r>
        <w:t>choice</w:t>
      </w:r>
      <w:r w:rsidR="00DA40BC">
        <w:t>;</w:t>
      </w:r>
      <w:proofErr w:type="gramEnd"/>
      <w:r>
        <w:t xml:space="preserve">  </w:t>
      </w:r>
    </w:p>
    <w:p w14:paraId="5B48E540" w14:textId="549A2380" w:rsidR="00DA40BC" w:rsidRDefault="00204A3E" w:rsidP="00DA40BC">
      <w:pPr>
        <w:pStyle w:val="ListParagraph"/>
        <w:numPr>
          <w:ilvl w:val="0"/>
          <w:numId w:val="3"/>
        </w:numPr>
      </w:pPr>
      <w:r>
        <w:lastRenderedPageBreak/>
        <w:t xml:space="preserve">address their cultural, religious and social needs as </w:t>
      </w:r>
      <w:proofErr w:type="gramStart"/>
      <w:r>
        <w:t>required</w:t>
      </w:r>
      <w:r w:rsidR="00DA40BC">
        <w:t>;</w:t>
      </w:r>
      <w:proofErr w:type="gramEnd"/>
      <w:r>
        <w:t xml:space="preserve">  </w:t>
      </w:r>
    </w:p>
    <w:p w14:paraId="4DBFE8B8" w14:textId="0CFCDA21" w:rsidR="00204A3E" w:rsidRDefault="00DA40BC" w:rsidP="00DA40BC">
      <w:pPr>
        <w:pStyle w:val="ListParagraph"/>
        <w:numPr>
          <w:ilvl w:val="0"/>
          <w:numId w:val="3"/>
        </w:numPr>
      </w:pPr>
      <w:r>
        <w:t xml:space="preserve">achieve </w:t>
      </w:r>
      <w:r w:rsidR="00204A3E">
        <w:t xml:space="preserve">community integration.  </w:t>
      </w:r>
    </w:p>
    <w:p w14:paraId="45A25EBB" w14:textId="5F46D4E4" w:rsidR="005D407B" w:rsidRDefault="00EC3A03" w:rsidP="0007658F">
      <w:r w:rsidRPr="00306311">
        <w:t xml:space="preserve">More information can be found at </w:t>
      </w:r>
      <w:proofErr w:type="gramStart"/>
      <w:r w:rsidRPr="00306311">
        <w:t>https</w:t>
      </w:r>
      <w:r w:rsidRPr="00EC3A03">
        <w:t>://www.oxfordshire.gov.uk/business/information-providers/childrens-services-providers/supporting-uascs</w:t>
      </w:r>
      <w:proofErr w:type="gramEnd"/>
      <w:r w:rsidRPr="00EC3A03">
        <w:rPr>
          <w:highlight w:val="yellow"/>
        </w:rPr>
        <w:t xml:space="preserve"> </w:t>
      </w:r>
    </w:p>
    <w:p w14:paraId="2C17BF70" w14:textId="0D794BE3" w:rsidR="00204A3E" w:rsidRDefault="00204A3E" w:rsidP="00D06188">
      <w:pPr>
        <w:pStyle w:val="Heading2"/>
      </w:pPr>
      <w:r w:rsidRPr="005D407B">
        <w:t>Local</w:t>
      </w:r>
      <w:r w:rsidR="00D06188" w:rsidRPr="005D407B">
        <w:t xml:space="preserve"> initiatives</w:t>
      </w:r>
      <w:r w:rsidRPr="005D407B">
        <w:t xml:space="preserve"> – Bristol</w:t>
      </w:r>
    </w:p>
    <w:p w14:paraId="7C85B694" w14:textId="4DB464F2" w:rsidR="00B02A73" w:rsidRDefault="00B02A73" w:rsidP="00695B80">
      <w:r w:rsidRPr="000A23DB">
        <w:t xml:space="preserve">Besides </w:t>
      </w:r>
      <w:proofErr w:type="spellStart"/>
      <w:r>
        <w:rPr>
          <w:b/>
          <w:bCs/>
        </w:rPr>
        <w:t>Jacari</w:t>
      </w:r>
      <w:proofErr w:type="spellEnd"/>
      <w:r>
        <w:rPr>
          <w:b/>
          <w:bCs/>
        </w:rPr>
        <w:t xml:space="preserve">, </w:t>
      </w:r>
      <w:r w:rsidRPr="00B02A73">
        <w:t xml:space="preserve">the following </w:t>
      </w:r>
      <w:proofErr w:type="spellStart"/>
      <w:r w:rsidRPr="00B02A73">
        <w:t>organisations</w:t>
      </w:r>
      <w:proofErr w:type="spellEnd"/>
      <w:r w:rsidRPr="00B02A73">
        <w:t xml:space="preserve"> provide resources</w:t>
      </w:r>
      <w:r>
        <w:t>,</w:t>
      </w:r>
      <w:r w:rsidRPr="00B02A73">
        <w:t xml:space="preserve"> support</w:t>
      </w:r>
      <w:r>
        <w:t>, advocacy and advice</w:t>
      </w:r>
      <w:r w:rsidRPr="00B02A73">
        <w:t xml:space="preserve"> for migrants, </w:t>
      </w:r>
      <w:proofErr w:type="gramStart"/>
      <w:r w:rsidRPr="00B02A73">
        <w:t>refugees</w:t>
      </w:r>
      <w:proofErr w:type="gramEnd"/>
      <w:r w:rsidRPr="00B02A73">
        <w:t xml:space="preserve"> and asylum seekers in</w:t>
      </w:r>
      <w:r>
        <w:t xml:space="preserve"> Bristol:</w:t>
      </w:r>
    </w:p>
    <w:p w14:paraId="08081C7E" w14:textId="6848D56E" w:rsidR="008E5873" w:rsidRDefault="008E5873" w:rsidP="008E5873">
      <w:r w:rsidRPr="000C5F2F">
        <w:rPr>
          <w:b/>
          <w:bCs/>
        </w:rPr>
        <w:t>16-25 Independent People</w:t>
      </w:r>
      <w:r>
        <w:t xml:space="preserve"> - helps young refugees and asylum seekers to get to know their new environment and engage with their local communities, and supports young people with housing, life skills and education.</w:t>
      </w:r>
      <w:r w:rsidR="000C5F2F">
        <w:t xml:space="preserve"> </w:t>
      </w:r>
      <w:hyperlink r:id="rId11" w:history="1">
        <w:r w:rsidR="000C5F2F" w:rsidRPr="000C5F2F">
          <w:rPr>
            <w:rStyle w:val="Hyperlink"/>
          </w:rPr>
          <w:t>https://www.1625ip.co.uk/</w:t>
        </w:r>
      </w:hyperlink>
    </w:p>
    <w:p w14:paraId="43C08D43" w14:textId="1CE9181F" w:rsidR="008E5873" w:rsidRDefault="008E5873" w:rsidP="008E5873">
      <w:r w:rsidRPr="000C5F2F">
        <w:rPr>
          <w:b/>
          <w:bCs/>
        </w:rPr>
        <w:t>91 Ways to Build a Global City</w:t>
      </w:r>
      <w:r>
        <w:t xml:space="preserve"> - a community-focused social enterprise which brings </w:t>
      </w:r>
      <w:r w:rsidR="000C5F2F">
        <w:t xml:space="preserve">the 91 language communities of Bristol </w:t>
      </w:r>
      <w:r>
        <w:t xml:space="preserve">together through food, celebrating the rich </w:t>
      </w:r>
      <w:proofErr w:type="spellStart"/>
      <w:r>
        <w:t>flavours</w:t>
      </w:r>
      <w:proofErr w:type="spellEnd"/>
      <w:r>
        <w:t xml:space="preserve"> and traditions of food from different cultures, and </w:t>
      </w:r>
      <w:proofErr w:type="spellStart"/>
      <w:r>
        <w:t>organising</w:t>
      </w:r>
      <w:proofErr w:type="spellEnd"/>
      <w:r>
        <w:t xml:space="preserve"> community</w:t>
      </w:r>
      <w:r w:rsidR="0076678E">
        <w:t>-</w:t>
      </w:r>
      <w:r>
        <w:t xml:space="preserve">focused events and supper clubs. </w:t>
      </w:r>
      <w:hyperlink r:id="rId12" w:history="1">
        <w:r w:rsidR="000C5F2F" w:rsidRPr="000C5F2F">
          <w:rPr>
            <w:rStyle w:val="Hyperlink"/>
          </w:rPr>
          <w:t>https://91ways.org/</w:t>
        </w:r>
      </w:hyperlink>
    </w:p>
    <w:p w14:paraId="6281E20A" w14:textId="31B9B723" w:rsidR="008E5873" w:rsidRDefault="008E5873" w:rsidP="008E5873">
      <w:r w:rsidRPr="000C5F2F">
        <w:rPr>
          <w:b/>
          <w:bCs/>
        </w:rPr>
        <w:t>Aid Box Community Hub</w:t>
      </w:r>
      <w:r>
        <w:t xml:space="preserve"> - a free </w:t>
      </w:r>
      <w:r w:rsidR="0076678E">
        <w:t>‘</w:t>
      </w:r>
      <w:r>
        <w:t>shop</w:t>
      </w:r>
      <w:r w:rsidR="0076678E">
        <w:t>’</w:t>
      </w:r>
      <w:r>
        <w:t xml:space="preserve"> and meeting point through which asylum seekers and refugees can access free household goods and clothing, use a warm welcome and a place to relax, volunteer</w:t>
      </w:r>
      <w:r w:rsidR="0076678E">
        <w:t>,</w:t>
      </w:r>
      <w:r>
        <w:t xml:space="preserve"> practice speaking English, and take part in weekly activity groups and a befriending program. </w:t>
      </w:r>
      <w:hyperlink r:id="rId13" w:history="1">
        <w:r w:rsidR="000C5F2F" w:rsidRPr="000C5F2F">
          <w:rPr>
            <w:rStyle w:val="Hyperlink"/>
          </w:rPr>
          <w:t>http://www.aidboxcommnity.co.uk</w:t>
        </w:r>
      </w:hyperlink>
    </w:p>
    <w:p w14:paraId="31331F6C" w14:textId="1708BCE6" w:rsidR="008E5873" w:rsidRDefault="008E5873" w:rsidP="008E5873">
      <w:r w:rsidRPr="00BE0B08">
        <w:rPr>
          <w:b/>
          <w:bCs/>
        </w:rPr>
        <w:t>Art Refuge</w:t>
      </w:r>
      <w:r>
        <w:t xml:space="preserve"> – uses art and art therapy to support people who are displaced, and offers crisis support and consultation to frontline staff, in the UK and internationally. </w:t>
      </w:r>
      <w:hyperlink r:id="rId14" w:history="1">
        <w:r w:rsidR="00BE0B08" w:rsidRPr="00BE0B08">
          <w:rPr>
            <w:rStyle w:val="Hyperlink"/>
          </w:rPr>
          <w:t>https://www.artrefuge.org.uk/</w:t>
        </w:r>
      </w:hyperlink>
    </w:p>
    <w:p w14:paraId="7AA9A5A6" w14:textId="404E782A" w:rsidR="00145876" w:rsidRPr="00145876" w:rsidRDefault="00145876" w:rsidP="008E5873">
      <w:r w:rsidRPr="000C5F2F">
        <w:rPr>
          <w:b/>
          <w:bCs/>
        </w:rPr>
        <w:t>Ashley Community Housing</w:t>
      </w:r>
      <w:r>
        <w:t xml:space="preserve"> (ACH) - a social enterprise that provides integration services for refugees in Bristol and other areas in the UK. </w:t>
      </w:r>
      <w:hyperlink r:id="rId15" w:history="1">
        <w:r w:rsidRPr="000C5F2F">
          <w:rPr>
            <w:rStyle w:val="Hyperlink"/>
          </w:rPr>
          <w:t>https://ach.org.uk/</w:t>
        </w:r>
      </w:hyperlink>
    </w:p>
    <w:p w14:paraId="21A8624B" w14:textId="53F860E2" w:rsidR="008E5873" w:rsidRDefault="008E5873" w:rsidP="008E5873">
      <w:r w:rsidRPr="00BE0B08">
        <w:rPr>
          <w:b/>
          <w:bCs/>
        </w:rPr>
        <w:t>Borderlands</w:t>
      </w:r>
      <w:r w:rsidR="005D407B">
        <w:t xml:space="preserve"> - a</w:t>
      </w:r>
      <w:r>
        <w:t xml:space="preserve"> </w:t>
      </w:r>
      <w:proofErr w:type="spellStart"/>
      <w:r>
        <w:t>centre</w:t>
      </w:r>
      <w:proofErr w:type="spellEnd"/>
      <w:r>
        <w:t xml:space="preserve"> for refugees, asylum seekers, and others with immigration </w:t>
      </w:r>
      <w:r w:rsidR="0076678E">
        <w:t>issues</w:t>
      </w:r>
      <w:r w:rsidR="005D407B">
        <w:t xml:space="preserve">, offering </w:t>
      </w:r>
      <w:r>
        <w:t xml:space="preserve">food, English classes, information, </w:t>
      </w:r>
      <w:r w:rsidR="005D407B">
        <w:t xml:space="preserve">mentoring, </w:t>
      </w:r>
      <w:r>
        <w:t xml:space="preserve">a chance to </w:t>
      </w:r>
      <w:proofErr w:type="spellStart"/>
      <w:r>
        <w:t>socialise</w:t>
      </w:r>
      <w:proofErr w:type="spellEnd"/>
      <w:r>
        <w:t xml:space="preserve"> and a warm welcome. </w:t>
      </w:r>
      <w:hyperlink r:id="rId16" w:history="1">
        <w:r w:rsidR="00BE0B08" w:rsidRPr="00BE0B08">
          <w:rPr>
            <w:rStyle w:val="Hyperlink"/>
          </w:rPr>
          <w:t>https://www.borderlands.uk.com/</w:t>
        </w:r>
      </w:hyperlink>
    </w:p>
    <w:p w14:paraId="2A6FBC5A" w14:textId="7005D30D" w:rsidR="00145876" w:rsidRPr="00145876" w:rsidRDefault="00145876" w:rsidP="008E5873">
      <w:r w:rsidRPr="00BE0B08">
        <w:rPr>
          <w:b/>
          <w:bCs/>
        </w:rPr>
        <w:t>Bridges for Communities</w:t>
      </w:r>
      <w:r>
        <w:t xml:space="preserve"> - runs </w:t>
      </w:r>
      <w:proofErr w:type="spellStart"/>
      <w:r>
        <w:t>programmes</w:t>
      </w:r>
      <w:proofErr w:type="spellEnd"/>
      <w:r>
        <w:t xml:space="preserve"> that help people who are seeking sanctuary in Bristol to feel welcome and to connect with their local communities. </w:t>
      </w:r>
      <w:hyperlink r:id="rId17" w:history="1">
        <w:r w:rsidRPr="00BE0B08">
          <w:rPr>
            <w:rStyle w:val="Hyperlink"/>
          </w:rPr>
          <w:t>https://www.bridgesforcommunities.com/</w:t>
        </w:r>
      </w:hyperlink>
    </w:p>
    <w:p w14:paraId="5AA2F7CE" w14:textId="07AA46EE" w:rsidR="008E5873" w:rsidRDefault="008E5873" w:rsidP="008E5873">
      <w:proofErr w:type="spellStart"/>
      <w:r w:rsidRPr="00BE0B08">
        <w:rPr>
          <w:b/>
          <w:bCs/>
        </w:rPr>
        <w:t>Brigstowe</w:t>
      </w:r>
      <w:proofErr w:type="spellEnd"/>
      <w:r w:rsidRPr="00BE0B08">
        <w:rPr>
          <w:b/>
          <w:bCs/>
        </w:rPr>
        <w:t xml:space="preserve"> Project</w:t>
      </w:r>
      <w:r w:rsidR="005D407B">
        <w:t xml:space="preserve"> – provides </w:t>
      </w:r>
      <w:r>
        <w:t>a Migrant Advice and Support Service, supporting migrants and asylum seekers who are affected by or living with HIV.</w:t>
      </w:r>
      <w:r w:rsidR="00BE0B08">
        <w:t xml:space="preserve"> </w:t>
      </w:r>
      <w:hyperlink r:id="rId18" w:history="1">
        <w:r w:rsidR="00BE0B08" w:rsidRPr="00BE0B08">
          <w:rPr>
            <w:rStyle w:val="Hyperlink"/>
          </w:rPr>
          <w:t>https://www.brigstowe.org/</w:t>
        </w:r>
      </w:hyperlink>
    </w:p>
    <w:p w14:paraId="64D420B9" w14:textId="322B40A3" w:rsidR="008E5873" w:rsidRDefault="008E5873" w:rsidP="008E5873">
      <w:r w:rsidRPr="00BE0B08">
        <w:rPr>
          <w:b/>
          <w:bCs/>
        </w:rPr>
        <w:t>Bristol Citizens Advice Bureau</w:t>
      </w:r>
      <w:r w:rsidR="005D407B">
        <w:t xml:space="preserve"> - </w:t>
      </w:r>
      <w:r>
        <w:t xml:space="preserve">offers free, </w:t>
      </w:r>
      <w:proofErr w:type="gramStart"/>
      <w:r>
        <w:t>confidential</w:t>
      </w:r>
      <w:proofErr w:type="gramEnd"/>
      <w:r>
        <w:t xml:space="preserve"> and impartial advice to all Bristol citizens.</w:t>
      </w:r>
      <w:r w:rsidR="00BE0B08">
        <w:t xml:space="preserve"> </w:t>
      </w:r>
      <w:hyperlink r:id="rId19" w:history="1">
        <w:r w:rsidR="00BE0B08" w:rsidRPr="00BE0B08">
          <w:rPr>
            <w:rStyle w:val="Hyperlink"/>
          </w:rPr>
          <w:t>https://www.bristolcab.org.uk/</w:t>
        </w:r>
      </w:hyperlink>
    </w:p>
    <w:p w14:paraId="6A839D5E" w14:textId="4256E840" w:rsidR="0076678E" w:rsidRPr="0076678E" w:rsidRDefault="0076678E" w:rsidP="008E5873">
      <w:r w:rsidRPr="002C016F">
        <w:rPr>
          <w:b/>
          <w:bCs/>
        </w:rPr>
        <w:t>Bristol City Council</w:t>
      </w:r>
      <w:r>
        <w:t xml:space="preserve"> recruits foster carers to care for and support arriving unaccompanied asylum-seeking children and young people.</w:t>
      </w:r>
      <w:r w:rsidRPr="002C016F">
        <w:t xml:space="preserve"> </w:t>
      </w:r>
      <w:hyperlink r:id="rId20" w:history="1">
        <w:r w:rsidRPr="00E608F7">
          <w:rPr>
            <w:rStyle w:val="Hyperlink"/>
          </w:rPr>
          <w:t>https://www.bristol.gov.uk/foster-with-bristol-city-council/our-children/unaccompanied-asylum-seeking-children</w:t>
        </w:r>
      </w:hyperlink>
    </w:p>
    <w:p w14:paraId="7DBE8022" w14:textId="7671101A" w:rsidR="008E5873" w:rsidRDefault="008E5873" w:rsidP="008E5873">
      <w:r w:rsidRPr="00BE0B08">
        <w:rPr>
          <w:b/>
          <w:bCs/>
        </w:rPr>
        <w:t xml:space="preserve">Bristol City Council </w:t>
      </w:r>
      <w:r w:rsidR="00BE0B08" w:rsidRPr="00BE0B08">
        <w:rPr>
          <w:b/>
          <w:bCs/>
        </w:rPr>
        <w:t xml:space="preserve">Resettlement </w:t>
      </w:r>
      <w:r w:rsidRPr="00BE0B08">
        <w:rPr>
          <w:b/>
          <w:bCs/>
        </w:rPr>
        <w:t>Team</w:t>
      </w:r>
      <w:r w:rsidR="005D407B">
        <w:t xml:space="preserve"> - p</w:t>
      </w:r>
      <w:r>
        <w:t xml:space="preserve">rovides advice, </w:t>
      </w:r>
      <w:proofErr w:type="gramStart"/>
      <w:r>
        <w:t>assistance</w:t>
      </w:r>
      <w:proofErr w:type="gramEnd"/>
      <w:r>
        <w:t xml:space="preserve"> and housing to unaccompanied minors</w:t>
      </w:r>
      <w:r w:rsidR="0076678E">
        <w:t>,</w:t>
      </w:r>
      <w:r>
        <w:t xml:space="preserve"> to asylum seekers with high health and social needs</w:t>
      </w:r>
      <w:r w:rsidR="0076678E">
        <w:t>,</w:t>
      </w:r>
      <w:r>
        <w:t xml:space="preserve"> and to families with children in need.</w:t>
      </w:r>
      <w:r w:rsidR="00BE0B08">
        <w:t xml:space="preserve"> </w:t>
      </w:r>
      <w:hyperlink r:id="rId21" w:history="1">
        <w:r w:rsidR="00BE0B08" w:rsidRPr="00BE0B08">
          <w:rPr>
            <w:rStyle w:val="Hyperlink"/>
          </w:rPr>
          <w:t>https://www.bristol.gov.uk/council-and-mayor/policies-plans-and-strategies/refugee-asylum-seeker-and-inclusion-strategy/the-resettlement-of-vulnerable-refugees-in-bristol</w:t>
        </w:r>
      </w:hyperlink>
    </w:p>
    <w:p w14:paraId="7FD8748D" w14:textId="77777777" w:rsidR="0076678E" w:rsidRPr="005D407B" w:rsidRDefault="0076678E" w:rsidP="0076678E">
      <w:r>
        <w:rPr>
          <w:b/>
          <w:bCs/>
        </w:rPr>
        <w:lastRenderedPageBreak/>
        <w:t xml:space="preserve">Bristol City of Sanctuary – </w:t>
      </w:r>
      <w:r w:rsidRPr="005D407B">
        <w:t>raises awareness of</w:t>
      </w:r>
      <w:r>
        <w:t>,</w:t>
      </w:r>
      <w:r w:rsidRPr="005D407B">
        <w:t xml:space="preserve"> and advocates for the rights of</w:t>
      </w:r>
      <w:r>
        <w:t>,</w:t>
      </w:r>
      <w:r w:rsidRPr="005D407B">
        <w:t xml:space="preserve"> people seeking sanctuary in Bristol, and embed</w:t>
      </w:r>
      <w:r>
        <w:t>s</w:t>
      </w:r>
      <w:r w:rsidRPr="005D407B">
        <w:t xml:space="preserve"> welcome in Bristol’s businesses, </w:t>
      </w:r>
      <w:proofErr w:type="spellStart"/>
      <w:proofErr w:type="gramStart"/>
      <w:r w:rsidRPr="005D407B">
        <w:t>organisations</w:t>
      </w:r>
      <w:proofErr w:type="spellEnd"/>
      <w:proofErr w:type="gramEnd"/>
      <w:r w:rsidRPr="005D407B">
        <w:t xml:space="preserve"> and schools.</w:t>
      </w:r>
      <w:r>
        <w:t xml:space="preserve"> </w:t>
      </w:r>
      <w:hyperlink r:id="rId22" w:history="1">
        <w:r w:rsidRPr="00AB4875">
          <w:rPr>
            <w:rStyle w:val="Hyperlink"/>
          </w:rPr>
          <w:t>https://bristol.cityofsanctuary.org/</w:t>
        </w:r>
      </w:hyperlink>
    </w:p>
    <w:p w14:paraId="119B0F73" w14:textId="1B18B27F" w:rsidR="008E5873" w:rsidRDefault="008E5873" w:rsidP="008E5873">
      <w:r w:rsidRPr="00174C4E">
        <w:rPr>
          <w:b/>
          <w:bCs/>
        </w:rPr>
        <w:t>Bristol Hospitality Network</w:t>
      </w:r>
      <w:r w:rsidR="005D407B">
        <w:t xml:space="preserve"> - </w:t>
      </w:r>
      <w:r>
        <w:t>extends solidarity to people seeking asylum and experiencing destitution through accommodation and creative community involvement.</w:t>
      </w:r>
      <w:r w:rsidR="00174C4E">
        <w:t xml:space="preserve"> </w:t>
      </w:r>
      <w:hyperlink r:id="rId23" w:history="1">
        <w:r w:rsidR="00174C4E" w:rsidRPr="00174C4E">
          <w:rPr>
            <w:rStyle w:val="Hyperlink"/>
          </w:rPr>
          <w:t>https://www.bhn.org.uk/</w:t>
        </w:r>
      </w:hyperlink>
    </w:p>
    <w:p w14:paraId="61CBF608" w14:textId="02094741" w:rsidR="008E5873" w:rsidRDefault="008E5873" w:rsidP="008E5873">
      <w:r w:rsidRPr="00174C4E">
        <w:rPr>
          <w:b/>
          <w:bCs/>
        </w:rPr>
        <w:t>Bristol Law Centre</w:t>
      </w:r>
      <w:r w:rsidR="005D407B">
        <w:t xml:space="preserve"> -</w:t>
      </w:r>
      <w:r>
        <w:t xml:space="preserve"> provides legal advice on asylum claims and other immigration related issues, including applying for bail from immigration detention. </w:t>
      </w:r>
      <w:hyperlink r:id="rId24" w:history="1">
        <w:r w:rsidR="00174C4E" w:rsidRPr="00174C4E">
          <w:rPr>
            <w:rStyle w:val="Hyperlink"/>
          </w:rPr>
          <w:t>https://www.bristollawcentre.org.uk/</w:t>
        </w:r>
      </w:hyperlink>
    </w:p>
    <w:p w14:paraId="0AA8B70F" w14:textId="1DF4B095" w:rsidR="0076678E" w:rsidRPr="0076678E" w:rsidRDefault="0076678E" w:rsidP="008E5873">
      <w:r w:rsidRPr="002C016F">
        <w:rPr>
          <w:b/>
          <w:bCs/>
        </w:rPr>
        <w:t>Bristol Mind</w:t>
      </w:r>
      <w:r>
        <w:t xml:space="preserve"> offers dedicated support for refugees and asylum seekers. </w:t>
      </w:r>
      <w:hyperlink r:id="rId25" w:history="1">
        <w:r w:rsidRPr="00E608F7">
          <w:rPr>
            <w:rStyle w:val="Hyperlink"/>
          </w:rPr>
          <w:t>https://bristolmind.org.uk/support_type/refugees-asylum-seekers-services/</w:t>
        </w:r>
      </w:hyperlink>
    </w:p>
    <w:p w14:paraId="1DB0A771" w14:textId="2D0A9952" w:rsidR="0076678E" w:rsidRPr="0076678E" w:rsidRDefault="0076678E" w:rsidP="008E5873">
      <w:r w:rsidRPr="00723A19">
        <w:rPr>
          <w:b/>
          <w:bCs/>
        </w:rPr>
        <w:t>British Red Cross Refugee Support, Bristol</w:t>
      </w:r>
      <w:r>
        <w:t xml:space="preserve"> - can help with benefit applications, applying for housing, bank accounts and integration loans, provide small short-term financial support, trace families in case of lost contact, and provide advice on Family Reunion processes. </w:t>
      </w:r>
      <w:hyperlink r:id="rId26" w:history="1">
        <w:r w:rsidRPr="00723A19">
          <w:rPr>
            <w:rStyle w:val="Hyperlink"/>
          </w:rPr>
          <w:t>https://www.redcross.org.uk/get-help/get-help-as-a-refugee/contact-your-local-refugee-service</w:t>
        </w:r>
      </w:hyperlink>
    </w:p>
    <w:p w14:paraId="452F8185" w14:textId="240CE4C2" w:rsidR="008E5873" w:rsidRDefault="008E5873" w:rsidP="008E5873">
      <w:r w:rsidRPr="00174C4E">
        <w:rPr>
          <w:b/>
          <w:bCs/>
        </w:rPr>
        <w:t>Bristol Refugee and Asylum Seeker Partnership</w:t>
      </w:r>
      <w:r>
        <w:t xml:space="preserve"> (BRASP)</w:t>
      </w:r>
      <w:r w:rsidR="005D407B">
        <w:t xml:space="preserve"> - </w:t>
      </w:r>
      <w:r>
        <w:t xml:space="preserve">an innovative partnership of 15 Bristol-based </w:t>
      </w:r>
      <w:proofErr w:type="spellStart"/>
      <w:r>
        <w:t>organisations</w:t>
      </w:r>
      <w:proofErr w:type="spellEnd"/>
      <w:r>
        <w:t xml:space="preserve"> working in solidarity with refugees and asylum seekers in the city. </w:t>
      </w:r>
      <w:hyperlink r:id="rId27" w:history="1">
        <w:r w:rsidR="00174C4E" w:rsidRPr="00174C4E">
          <w:rPr>
            <w:rStyle w:val="Hyperlink"/>
          </w:rPr>
          <w:t>https://www.voscur.org/brasp</w:t>
        </w:r>
      </w:hyperlink>
    </w:p>
    <w:p w14:paraId="643CF3DF" w14:textId="49B52ACA" w:rsidR="008E5873" w:rsidRDefault="008E5873" w:rsidP="008E5873">
      <w:r w:rsidRPr="00174C4E">
        <w:rPr>
          <w:b/>
          <w:bCs/>
        </w:rPr>
        <w:t>Bristol Refugee Festival</w:t>
      </w:r>
      <w:r>
        <w:t xml:space="preserve"> </w:t>
      </w:r>
      <w:r w:rsidR="005D407B">
        <w:t xml:space="preserve">- </w:t>
      </w:r>
      <w:proofErr w:type="spellStart"/>
      <w:r>
        <w:t>organise</w:t>
      </w:r>
      <w:r w:rsidR="005D407B">
        <w:t>s</w:t>
      </w:r>
      <w:proofErr w:type="spellEnd"/>
      <w:r>
        <w:t xml:space="preserve"> a year-round </w:t>
      </w:r>
      <w:proofErr w:type="spellStart"/>
      <w:r>
        <w:t>programme</w:t>
      </w:r>
      <w:proofErr w:type="spellEnd"/>
      <w:r>
        <w:t xml:space="preserve"> of </w:t>
      </w:r>
      <w:proofErr w:type="gramStart"/>
      <w:r>
        <w:t>events,</w:t>
      </w:r>
      <w:proofErr w:type="gramEnd"/>
      <w:r>
        <w:t xml:space="preserve"> celebrating the contribution of people seeking sanctuary in our city. </w:t>
      </w:r>
      <w:hyperlink r:id="rId28" w:history="1">
        <w:r w:rsidR="00174C4E" w:rsidRPr="00174C4E">
          <w:rPr>
            <w:rStyle w:val="Hyperlink"/>
          </w:rPr>
          <w:t>https://www.bristolrefugeefestival.org/</w:t>
        </w:r>
      </w:hyperlink>
    </w:p>
    <w:p w14:paraId="21320410" w14:textId="27C51312" w:rsidR="0076678E" w:rsidRPr="0076678E" w:rsidRDefault="0076678E" w:rsidP="008E5873">
      <w:r w:rsidRPr="002C016F">
        <w:rPr>
          <w:b/>
          <w:bCs/>
        </w:rPr>
        <w:t>Bristol Refugee Rights</w:t>
      </w:r>
      <w:r>
        <w:t xml:space="preserve"> provides holistic support for refugees, asylum seekers and people with insecure immigration status. </w:t>
      </w:r>
      <w:hyperlink r:id="rId29" w:history="1">
        <w:r w:rsidRPr="00E608F7">
          <w:rPr>
            <w:rStyle w:val="Hyperlink"/>
          </w:rPr>
          <w:t>https://www.bristolrefugeerights.org/</w:t>
        </w:r>
      </w:hyperlink>
    </w:p>
    <w:p w14:paraId="096B0162" w14:textId="47125EAC" w:rsidR="008E5873" w:rsidRDefault="008E5873" w:rsidP="008E5873">
      <w:r w:rsidRPr="00723A19">
        <w:rPr>
          <w:b/>
          <w:bCs/>
        </w:rPr>
        <w:t>Bristol Reporting Solidarity</w:t>
      </w:r>
      <w:r>
        <w:t xml:space="preserve"> - </w:t>
      </w:r>
      <w:r w:rsidR="0076678E">
        <w:t>a</w:t>
      </w:r>
      <w:r>
        <w:t xml:space="preserve"> </w:t>
      </w:r>
      <w:proofErr w:type="gramStart"/>
      <w:r>
        <w:t>group</w:t>
      </w:r>
      <w:proofErr w:type="gramEnd"/>
      <w:r>
        <w:t xml:space="preserve"> volunteers who provide support to people seeking asylum required to report at Patchway Police Station. They attend every week, supporting people who are reporting and signposting to </w:t>
      </w:r>
      <w:proofErr w:type="spellStart"/>
      <w:r>
        <w:t>organisations</w:t>
      </w:r>
      <w:proofErr w:type="spellEnd"/>
      <w:r>
        <w:t xml:space="preserve"> across the city.</w:t>
      </w:r>
      <w:r w:rsidR="00723A19">
        <w:t xml:space="preserve"> </w:t>
      </w:r>
      <w:hyperlink r:id="rId30" w:history="1">
        <w:r w:rsidR="00723A19" w:rsidRPr="00723A19">
          <w:rPr>
            <w:rStyle w:val="Hyperlink"/>
          </w:rPr>
          <w:t>https://www.voscur.org/ras-support</w:t>
        </w:r>
      </w:hyperlink>
    </w:p>
    <w:p w14:paraId="110363FF" w14:textId="7C2D7B30" w:rsidR="008E5873" w:rsidRDefault="008E5873" w:rsidP="008E5873">
      <w:r w:rsidRPr="00723A19">
        <w:rPr>
          <w:b/>
          <w:bCs/>
        </w:rPr>
        <w:t>Bristol Star</w:t>
      </w:r>
      <w:r>
        <w:t xml:space="preserve"> - the local branch of the national charity ‘Student Action for Refugees’. They run projects around the city such as ‘Homework Club’ which supports primary and junior school aged children from refugee and asylum</w:t>
      </w:r>
      <w:r w:rsidR="0076678E">
        <w:t>-</w:t>
      </w:r>
      <w:r>
        <w:t>seeking backgrounds with their homework. They also offer support for those hoping to access higher education and the Sanctuary scholarships at the University of Bristol, alongside supporting Sanctuary Scholars currently studying at the university.</w:t>
      </w:r>
      <w:r w:rsidR="00723A19">
        <w:t xml:space="preserve"> </w:t>
      </w:r>
      <w:hyperlink r:id="rId31" w:history="1">
        <w:r w:rsidR="00723A19" w:rsidRPr="00723A19">
          <w:rPr>
            <w:rStyle w:val="Hyperlink"/>
          </w:rPr>
          <w:t>https://www.bristol.ac.uk/Depts/Union/STAR/</w:t>
        </w:r>
      </w:hyperlink>
    </w:p>
    <w:p w14:paraId="6BB2928C" w14:textId="67822551" w:rsidR="008E5873" w:rsidRDefault="008E5873" w:rsidP="008E5873">
      <w:r w:rsidRPr="00723A19">
        <w:rPr>
          <w:b/>
          <w:bCs/>
        </w:rPr>
        <w:t>The Haven</w:t>
      </w:r>
      <w:r>
        <w:t xml:space="preserve"> - a ‘first stop’ clinic for newly arrived asylum seekers in Bristol, run on behalf of all three Primary Care Trusts in Bristol, providing a comprehensive health assessment for those who have not yet registered with a GP.</w:t>
      </w:r>
      <w:r w:rsidR="00723A19">
        <w:t xml:space="preserve"> </w:t>
      </w:r>
      <w:hyperlink r:id="rId32" w:history="1">
        <w:r w:rsidR="00723A19" w:rsidRPr="00723A19">
          <w:rPr>
            <w:rStyle w:val="Hyperlink"/>
          </w:rPr>
          <w:t>https://www.sirona-cic.org.uk/nhsservices/services/the-haven/</w:t>
        </w:r>
      </w:hyperlink>
    </w:p>
    <w:p w14:paraId="74A03224" w14:textId="5F03A859" w:rsidR="008E5873" w:rsidRDefault="008E5873" w:rsidP="008E5873">
      <w:r w:rsidRPr="00723A19">
        <w:rPr>
          <w:b/>
          <w:bCs/>
        </w:rPr>
        <w:t>IMPACT Bristol</w:t>
      </w:r>
      <w:r>
        <w:t xml:space="preserve"> - </w:t>
      </w:r>
      <w:r w:rsidR="0076678E">
        <w:t>a</w:t>
      </w:r>
      <w:r>
        <w:t xml:space="preserve"> project run by Groundwork which provides a relaxed and friendly environment to support refugees and non-EU migrants in Bristol to build their confidence and gain skills.</w:t>
      </w:r>
      <w:r w:rsidR="00723A19">
        <w:t xml:space="preserve"> </w:t>
      </w:r>
      <w:hyperlink r:id="rId33" w:history="1">
        <w:r w:rsidR="00723A19" w:rsidRPr="00723A19">
          <w:rPr>
            <w:rStyle w:val="Hyperlink"/>
          </w:rPr>
          <w:t>https://www.groundwork.org.uk/projects/impact-bristol/</w:t>
        </w:r>
      </w:hyperlink>
    </w:p>
    <w:p w14:paraId="613185DA" w14:textId="0D36426A" w:rsidR="008E5873" w:rsidRDefault="008E5873" w:rsidP="008E5873">
      <w:r w:rsidRPr="00723A19">
        <w:rPr>
          <w:b/>
          <w:bCs/>
        </w:rPr>
        <w:t>Pride Without Borders</w:t>
      </w:r>
      <w:r>
        <w:t xml:space="preserve"> - provides LGBT asylum seekers and refugees </w:t>
      </w:r>
      <w:r w:rsidR="0076678E">
        <w:t xml:space="preserve">with a space and forum </w:t>
      </w:r>
      <w:r>
        <w:t xml:space="preserve">to meet and tell their story. </w:t>
      </w:r>
      <w:hyperlink r:id="rId34" w:history="1">
        <w:r w:rsidR="00723A19" w:rsidRPr="00723A19">
          <w:rPr>
            <w:rStyle w:val="Hyperlink"/>
          </w:rPr>
          <w:t>https://www.bristolrefugeerights.org/how-we-help/pride-without-borders/</w:t>
        </w:r>
      </w:hyperlink>
      <w:r>
        <w:t xml:space="preserve"> </w:t>
      </w:r>
    </w:p>
    <w:p w14:paraId="5648D327" w14:textId="2EA10DB9" w:rsidR="008E5873" w:rsidRDefault="008E5873" w:rsidP="008E5873">
      <w:r w:rsidRPr="00723A19">
        <w:rPr>
          <w:b/>
          <w:bCs/>
        </w:rPr>
        <w:t>Project MAMA</w:t>
      </w:r>
      <w:r>
        <w:t xml:space="preserve"> - supports people seeking sanctuary through their pregnancy, childbirth and the first weeks of parenthood. More information and how to get in touch can be found here. </w:t>
      </w:r>
      <w:hyperlink r:id="rId35" w:history="1">
        <w:r w:rsidR="00723A19" w:rsidRPr="00723A19">
          <w:rPr>
            <w:rStyle w:val="Hyperlink"/>
          </w:rPr>
          <w:t>https://projectmama.org/</w:t>
        </w:r>
      </w:hyperlink>
    </w:p>
    <w:p w14:paraId="0071239C" w14:textId="2ED6F3D3" w:rsidR="008E5873" w:rsidRDefault="008E5873" w:rsidP="008E5873">
      <w:r w:rsidRPr="00B15431">
        <w:rPr>
          <w:b/>
          <w:bCs/>
        </w:rPr>
        <w:lastRenderedPageBreak/>
        <w:t>Refugee Welcome Homes</w:t>
      </w:r>
      <w:r>
        <w:t xml:space="preserve"> - </w:t>
      </w:r>
      <w:r w:rsidR="0076678E">
        <w:t>l</w:t>
      </w:r>
      <w:r>
        <w:t>ink</w:t>
      </w:r>
      <w:r w:rsidR="0076678E">
        <w:t>s</w:t>
      </w:r>
      <w:r>
        <w:t xml:space="preserve"> socially conscious landlords with refugees needing a place to call home in Bristol.</w:t>
      </w:r>
      <w:r w:rsidR="00B15431">
        <w:t xml:space="preserve"> </w:t>
      </w:r>
      <w:hyperlink r:id="rId36" w:history="1">
        <w:r w:rsidR="00B15431" w:rsidRPr="00B15431">
          <w:rPr>
            <w:rStyle w:val="Hyperlink"/>
          </w:rPr>
          <w:t>https://www.refugeewelcomehomes.net/</w:t>
        </w:r>
      </w:hyperlink>
    </w:p>
    <w:p w14:paraId="32F6E373" w14:textId="4FA17B72" w:rsidR="008E5873" w:rsidRDefault="008E5873" w:rsidP="008E5873">
      <w:r w:rsidRPr="00B15431">
        <w:rPr>
          <w:b/>
          <w:bCs/>
        </w:rPr>
        <w:t>Refugee Women of Bristol</w:t>
      </w:r>
      <w:r>
        <w:t xml:space="preserve"> - A multi-ethnic, multi-faith </w:t>
      </w:r>
      <w:proofErr w:type="spellStart"/>
      <w:r>
        <w:t>organisation</w:t>
      </w:r>
      <w:proofErr w:type="spellEnd"/>
      <w:r>
        <w:t xml:space="preserve"> which specifically targets the needs of refugee women and is directly governed by women of the refugee and asylum</w:t>
      </w:r>
      <w:r w:rsidR="0076678E">
        <w:t>-</w:t>
      </w:r>
      <w:r>
        <w:t>seeking community in Bristol.</w:t>
      </w:r>
      <w:r w:rsidR="00B15431">
        <w:t xml:space="preserve"> </w:t>
      </w:r>
      <w:hyperlink r:id="rId37" w:history="1">
        <w:r w:rsidR="00B15431" w:rsidRPr="00B15431">
          <w:rPr>
            <w:rStyle w:val="Hyperlink"/>
          </w:rPr>
          <w:t>https://www.refugeewomenofbristol.org.uk/</w:t>
        </w:r>
      </w:hyperlink>
    </w:p>
    <w:p w14:paraId="496156B3" w14:textId="1E66683F" w:rsidR="008E5873" w:rsidRDefault="008E5873" w:rsidP="008E5873">
      <w:r w:rsidRPr="00B15431">
        <w:rPr>
          <w:b/>
          <w:bCs/>
        </w:rPr>
        <w:t>Support Against Racist Incidents</w:t>
      </w:r>
      <w:r>
        <w:t xml:space="preserve"> </w:t>
      </w:r>
      <w:r w:rsidR="0076678E">
        <w:t>(</w:t>
      </w:r>
      <w:r>
        <w:t>SARI</w:t>
      </w:r>
      <w:r w:rsidR="0076678E">
        <w:t>) –</w:t>
      </w:r>
      <w:r>
        <w:t xml:space="preserve"> </w:t>
      </w:r>
      <w:r w:rsidR="0076678E">
        <w:t xml:space="preserve">a charity </w:t>
      </w:r>
      <w:r>
        <w:t>support</w:t>
      </w:r>
      <w:r w:rsidR="0076678E">
        <w:t>ing</w:t>
      </w:r>
      <w:r>
        <w:t xml:space="preserve"> victims of hate crime, with a freephone line and an online reporting form for victims of hate crimes, as well as direct help.</w:t>
      </w:r>
      <w:r w:rsidR="00B15431">
        <w:t xml:space="preserve"> </w:t>
      </w:r>
      <w:hyperlink r:id="rId38" w:history="1">
        <w:r w:rsidR="00B15431" w:rsidRPr="00B15431">
          <w:rPr>
            <w:rStyle w:val="Hyperlink"/>
          </w:rPr>
          <w:t>https://saricharity.org.uk/</w:t>
        </w:r>
      </w:hyperlink>
    </w:p>
    <w:p w14:paraId="7C368055" w14:textId="4153F192" w:rsidR="008E5873" w:rsidRDefault="008E5873" w:rsidP="008E5873">
      <w:r w:rsidRPr="00B15431">
        <w:rPr>
          <w:b/>
          <w:bCs/>
        </w:rPr>
        <w:t>Social Workers without Borders</w:t>
      </w:r>
      <w:r>
        <w:t xml:space="preserve"> – an </w:t>
      </w:r>
      <w:proofErr w:type="spellStart"/>
      <w:r>
        <w:t>organisation</w:t>
      </w:r>
      <w:proofErr w:type="spellEnd"/>
      <w:r>
        <w:t xml:space="preserve"> comprised of social workers who have worked with people in the asylum process in the UK and in refugee camps overseas.</w:t>
      </w:r>
      <w:r w:rsidR="00B15431">
        <w:t xml:space="preserve"> </w:t>
      </w:r>
      <w:hyperlink r:id="rId39" w:history="1">
        <w:r w:rsidR="00B15431" w:rsidRPr="00B15431">
          <w:rPr>
            <w:rStyle w:val="Hyperlink"/>
          </w:rPr>
          <w:t>https://www.socialworkerswithoutborders.org/</w:t>
        </w:r>
      </w:hyperlink>
    </w:p>
    <w:p w14:paraId="3F0F353A" w14:textId="77556AC5" w:rsidR="008E5873" w:rsidRDefault="008E5873" w:rsidP="008E5873">
      <w:r w:rsidRPr="00B15431">
        <w:rPr>
          <w:b/>
          <w:bCs/>
        </w:rPr>
        <w:t>Tamarisk Training</w:t>
      </w:r>
      <w:r>
        <w:t xml:space="preserve"> - designs and facilitates bespoke training events to promote intercultural awareness and understanding of issues facing asylum seekers and refugees, working with local authorities, charities, housing providers, children’s </w:t>
      </w:r>
      <w:proofErr w:type="gramStart"/>
      <w:r>
        <w:t>services</w:t>
      </w:r>
      <w:proofErr w:type="gramEnd"/>
      <w:r>
        <w:t xml:space="preserve"> and grassroots </w:t>
      </w:r>
      <w:proofErr w:type="spellStart"/>
      <w:r>
        <w:t>organisations</w:t>
      </w:r>
      <w:proofErr w:type="spellEnd"/>
      <w:r>
        <w:t>. They can also offer training on cultural matters to asylum seekers and refugees.</w:t>
      </w:r>
      <w:r w:rsidR="00B15431">
        <w:t xml:space="preserve"> </w:t>
      </w:r>
      <w:hyperlink r:id="rId40" w:history="1">
        <w:r w:rsidR="00B15431" w:rsidRPr="00B15431">
          <w:rPr>
            <w:rStyle w:val="Hyperlink"/>
          </w:rPr>
          <w:t>http://www.tamarisktraining.co.uk/</w:t>
        </w:r>
      </w:hyperlink>
    </w:p>
    <w:p w14:paraId="5A45627D" w14:textId="06FA695C" w:rsidR="008E5873" w:rsidRDefault="008E5873" w:rsidP="008E5873">
      <w:r w:rsidRPr="00B15431">
        <w:rPr>
          <w:b/>
          <w:bCs/>
        </w:rPr>
        <w:t xml:space="preserve">Trauma Foundation </w:t>
      </w:r>
      <w:proofErr w:type="gramStart"/>
      <w:r w:rsidRPr="00B15431">
        <w:rPr>
          <w:b/>
          <w:bCs/>
        </w:rPr>
        <w:t>South West</w:t>
      </w:r>
      <w:proofErr w:type="gramEnd"/>
      <w:r>
        <w:t xml:space="preserve"> – provides professional psychotherapy and an art therapy group for people seeking sanctuary</w:t>
      </w:r>
      <w:r w:rsidR="00B15431">
        <w:t xml:space="preserve">. </w:t>
      </w:r>
      <w:hyperlink r:id="rId41" w:history="1">
        <w:r w:rsidR="00B15431" w:rsidRPr="00B15431">
          <w:rPr>
            <w:rStyle w:val="Hyperlink"/>
          </w:rPr>
          <w:t>https://www.tfsw.co.uk/</w:t>
        </w:r>
      </w:hyperlink>
    </w:p>
    <w:p w14:paraId="0A8AD0C7" w14:textId="1EF9C55D" w:rsidR="008E5873" w:rsidRDefault="008E5873" w:rsidP="008E5873">
      <w:r w:rsidRPr="00B15431">
        <w:rPr>
          <w:b/>
          <w:bCs/>
        </w:rPr>
        <w:t>Unseen</w:t>
      </w:r>
      <w:r>
        <w:t xml:space="preserve"> - a charity working towards a world without slavery.</w:t>
      </w:r>
      <w:r w:rsidR="00B15431">
        <w:t xml:space="preserve"> </w:t>
      </w:r>
      <w:hyperlink r:id="rId42" w:history="1">
        <w:r w:rsidR="00B15431" w:rsidRPr="00B15431">
          <w:rPr>
            <w:rStyle w:val="Hyperlink"/>
          </w:rPr>
          <w:t>https://www.unseenuk.org/</w:t>
        </w:r>
      </w:hyperlink>
    </w:p>
    <w:p w14:paraId="2A333EEF" w14:textId="1220E001" w:rsidR="00B02A73" w:rsidRDefault="008E5873" w:rsidP="008E5873">
      <w:r w:rsidRPr="00B15431">
        <w:rPr>
          <w:b/>
          <w:bCs/>
        </w:rPr>
        <w:t>Welcome Wednesdays</w:t>
      </w:r>
      <w:r>
        <w:t xml:space="preserve"> - a regular drop-in session hosted by Creative Youth Network for young people seeking sanctuary.</w:t>
      </w:r>
      <w:r w:rsidR="00B15431">
        <w:t xml:space="preserve"> </w:t>
      </w:r>
      <w:hyperlink r:id="rId43" w:history="1">
        <w:r w:rsidR="00B15431" w:rsidRPr="00B15431">
          <w:rPr>
            <w:rStyle w:val="Hyperlink"/>
          </w:rPr>
          <w:t>https://www.creativeyouthnetwork.org.uk/welcome-wednesdays</w:t>
        </w:r>
      </w:hyperlink>
    </w:p>
    <w:p w14:paraId="799B574A" w14:textId="663FE8EF" w:rsidR="00204A3E" w:rsidRDefault="00204A3E" w:rsidP="00A665E6">
      <w:pPr>
        <w:pStyle w:val="Heading2"/>
      </w:pPr>
      <w:r>
        <w:t>National</w:t>
      </w:r>
      <w:r w:rsidR="00D06188">
        <w:t xml:space="preserve"> initiatives </w:t>
      </w:r>
      <w:r w:rsidR="00D06188" w:rsidRPr="00427005">
        <w:t>and lobbying</w:t>
      </w:r>
    </w:p>
    <w:p w14:paraId="39305CA2" w14:textId="0612CD4D" w:rsidR="00435158" w:rsidRDefault="00435158" w:rsidP="00695B80">
      <w:r>
        <w:t xml:space="preserve">The </w:t>
      </w:r>
      <w:r w:rsidRPr="00DA40BC">
        <w:rPr>
          <w:b/>
          <w:bCs/>
        </w:rPr>
        <w:t>EAL Academy</w:t>
      </w:r>
      <w:r>
        <w:t xml:space="preserve"> provides consultancy, training, resources and recognition to support schools and teachers </w:t>
      </w:r>
      <w:r w:rsidRPr="00435158">
        <w:t xml:space="preserve">with a focus on the language of the </w:t>
      </w:r>
      <w:r>
        <w:t xml:space="preserve">multicultural and multilingual </w:t>
      </w:r>
      <w:r w:rsidRPr="00435158">
        <w:t xml:space="preserve">classroom and </w:t>
      </w:r>
      <w:r>
        <w:t xml:space="preserve">on </w:t>
      </w:r>
      <w:r w:rsidRPr="00435158">
        <w:t>subject-specific literacy.</w:t>
      </w:r>
      <w:r>
        <w:t xml:space="preserve"> </w:t>
      </w:r>
      <w:hyperlink r:id="rId44" w:history="1">
        <w:r w:rsidRPr="000C5F2F">
          <w:rPr>
            <w:rStyle w:val="Hyperlink"/>
          </w:rPr>
          <w:t>https://theealacademy.co.uk/</w:t>
        </w:r>
      </w:hyperlink>
    </w:p>
    <w:p w14:paraId="73E33DFF" w14:textId="5765B8DA" w:rsidR="004E2069" w:rsidRPr="00BE5F18" w:rsidRDefault="004E2069" w:rsidP="00695B80">
      <w:pPr>
        <w:rPr>
          <w:b/>
          <w:bCs/>
        </w:rPr>
      </w:pPr>
      <w:r w:rsidRPr="00DA40BC">
        <w:rPr>
          <w:b/>
          <w:bCs/>
        </w:rPr>
        <w:t xml:space="preserve">Refugee Education UK </w:t>
      </w:r>
      <w:r w:rsidR="00BE5F18" w:rsidRPr="00DA40BC">
        <w:rPr>
          <w:b/>
          <w:bCs/>
        </w:rPr>
        <w:t>(REUK)</w:t>
      </w:r>
      <w:r w:rsidR="00BE5F18">
        <w:t xml:space="preserve"> provides training and support for young refugees (e.g., collaborative mental health interventions, a values-led youth leadership course, etc.)</w:t>
      </w:r>
      <w:r w:rsidR="0076678E">
        <w:t>;</w:t>
      </w:r>
      <w:r w:rsidR="00BE5F18">
        <w:t xml:space="preserve"> provides resources, support and training for people working with and supporting young refugees; and undertakes research and advocacy. </w:t>
      </w:r>
      <w:hyperlink r:id="rId45" w:history="1">
        <w:r w:rsidR="00BE5F18" w:rsidRPr="000C5F2F">
          <w:rPr>
            <w:rStyle w:val="Hyperlink"/>
          </w:rPr>
          <w:t>https://www.reuk.org/</w:t>
        </w:r>
      </w:hyperlink>
    </w:p>
    <w:p w14:paraId="769474A7" w14:textId="0E2915A5" w:rsidR="008728BB" w:rsidRDefault="00D06188" w:rsidP="00695B80">
      <w:r>
        <w:t xml:space="preserve">The </w:t>
      </w:r>
      <w:r w:rsidR="008728BB" w:rsidRPr="00DA40BC">
        <w:rPr>
          <w:b/>
          <w:bCs/>
        </w:rPr>
        <w:t>National Association for Language Development in the Curriculum (NADLIC)</w:t>
      </w:r>
      <w:r w:rsidR="008728BB">
        <w:t xml:space="preserve"> </w:t>
      </w:r>
      <w:r>
        <w:t>is</w:t>
      </w:r>
      <w:r w:rsidR="008728BB">
        <w:t xml:space="preserve"> the national subject association for EAL</w:t>
      </w:r>
      <w:r w:rsidR="004E2069">
        <w:t>.</w:t>
      </w:r>
      <w:r w:rsidR="008728BB">
        <w:t xml:space="preserve"> </w:t>
      </w:r>
      <w:r>
        <w:t>It</w:t>
      </w:r>
      <w:r w:rsidR="008728BB">
        <w:t xml:space="preserve"> </w:t>
      </w:r>
      <w:r w:rsidR="008728BB" w:rsidRPr="008728BB">
        <w:t>supports and maintains a vibrant, evidence</w:t>
      </w:r>
      <w:r w:rsidR="0076678E">
        <w:t>-</w:t>
      </w:r>
      <w:r w:rsidR="008728BB" w:rsidRPr="008728BB">
        <w:t xml:space="preserve">informed, socially aware community of practice in EAL across the UK through </w:t>
      </w:r>
      <w:r w:rsidR="008728BB">
        <w:t xml:space="preserve">the </w:t>
      </w:r>
      <w:r w:rsidR="008728BB" w:rsidRPr="008728BB">
        <w:t xml:space="preserve">three pillars of </w:t>
      </w:r>
      <w:r w:rsidR="004E2069">
        <w:t>p</w:t>
      </w:r>
      <w:r w:rsidR="008728BB" w:rsidRPr="008728BB">
        <w:t xml:space="preserve">ractice, </w:t>
      </w:r>
      <w:proofErr w:type="gramStart"/>
      <w:r w:rsidR="004E2069">
        <w:t>a</w:t>
      </w:r>
      <w:r w:rsidR="008728BB" w:rsidRPr="008728BB">
        <w:t>ctivism</w:t>
      </w:r>
      <w:proofErr w:type="gramEnd"/>
      <w:r w:rsidR="008728BB" w:rsidRPr="008728BB">
        <w:t xml:space="preserve"> and </w:t>
      </w:r>
      <w:r w:rsidR="004E2069">
        <w:t>r</w:t>
      </w:r>
      <w:r w:rsidR="008728BB" w:rsidRPr="008728BB">
        <w:t>esearch.</w:t>
      </w:r>
      <w:r w:rsidR="004E2069">
        <w:t xml:space="preserve"> </w:t>
      </w:r>
      <w:hyperlink r:id="rId46" w:history="1">
        <w:r w:rsidR="004E2069" w:rsidRPr="000C5F2F">
          <w:rPr>
            <w:rStyle w:val="Hyperlink"/>
          </w:rPr>
          <w:t>https://naldic.org.uk/</w:t>
        </w:r>
      </w:hyperlink>
    </w:p>
    <w:p w14:paraId="343F1A13" w14:textId="4F460AAC" w:rsidR="00695B80" w:rsidRPr="00695B80" w:rsidRDefault="00D06188" w:rsidP="00695B80">
      <w:r>
        <w:t xml:space="preserve">The </w:t>
      </w:r>
      <w:r w:rsidR="00695B80" w:rsidRPr="00DA40BC">
        <w:rPr>
          <w:b/>
          <w:bCs/>
        </w:rPr>
        <w:t>National Association for Teaching English and Other Community Languages to Adults (NATECLA)</w:t>
      </w:r>
      <w:r w:rsidR="00695B80">
        <w:t xml:space="preserve"> </w:t>
      </w:r>
      <w:r>
        <w:t>is</w:t>
      </w:r>
      <w:r w:rsidR="00695B80">
        <w:t xml:space="preserve"> a national forum and professional </w:t>
      </w:r>
      <w:proofErr w:type="spellStart"/>
      <w:r w:rsidR="00695B80">
        <w:t>organisation</w:t>
      </w:r>
      <w:proofErr w:type="spellEnd"/>
      <w:r w:rsidR="00695B80">
        <w:t xml:space="preserve"> for ESOL teachers which contributes to national debates on funding, policy and content relating to, and lobbies for the promotion and protection of, the teaching and learning of English and other community languages as additional languages. </w:t>
      </w:r>
      <w:hyperlink r:id="rId47" w:history="1">
        <w:r w:rsidR="00695B80" w:rsidRPr="000C5F2F">
          <w:rPr>
            <w:rStyle w:val="Hyperlink"/>
          </w:rPr>
          <w:t>https://www.natecla.org.uk/</w:t>
        </w:r>
      </w:hyperlink>
    </w:p>
    <w:p w14:paraId="6E43E236" w14:textId="3CC63EC3" w:rsidR="00E22665" w:rsidRDefault="00D06188">
      <w:pPr>
        <w:spacing w:line="259" w:lineRule="auto"/>
        <w:rPr>
          <w:rFonts w:eastAsia="Times New Roman"/>
        </w:rPr>
      </w:pPr>
      <w:r>
        <w:rPr>
          <w:rFonts w:eastAsia="Times New Roman"/>
        </w:rPr>
        <w:t xml:space="preserve">The </w:t>
      </w:r>
      <w:r w:rsidR="00695B80" w:rsidRPr="00DA40BC">
        <w:rPr>
          <w:rFonts w:eastAsia="Times New Roman"/>
          <w:b/>
          <w:bCs/>
        </w:rPr>
        <w:t>Committee for Linguistics in Education (</w:t>
      </w:r>
      <w:proofErr w:type="spellStart"/>
      <w:r w:rsidR="00695B80" w:rsidRPr="00DA40BC">
        <w:rPr>
          <w:rFonts w:eastAsia="Times New Roman"/>
          <w:b/>
          <w:bCs/>
        </w:rPr>
        <w:t>CLiE</w:t>
      </w:r>
      <w:proofErr w:type="spellEnd"/>
      <w:r w:rsidR="00695B80" w:rsidRPr="00DA40BC">
        <w:rPr>
          <w:rFonts w:eastAsia="Times New Roman"/>
          <w:b/>
          <w:bCs/>
        </w:rPr>
        <w:t>)</w:t>
      </w:r>
      <w:r w:rsidR="00695B80">
        <w:rPr>
          <w:rFonts w:eastAsia="Times New Roman"/>
        </w:rPr>
        <w:t xml:space="preserve"> </w:t>
      </w:r>
      <w:r w:rsidR="008728BB">
        <w:rPr>
          <w:rFonts w:eastAsia="Times New Roman"/>
        </w:rPr>
        <w:t xml:space="preserve">publishes national reports, briefing </w:t>
      </w:r>
      <w:proofErr w:type="gramStart"/>
      <w:r w:rsidR="008728BB">
        <w:rPr>
          <w:rFonts w:eastAsia="Times New Roman"/>
        </w:rPr>
        <w:t>papers</w:t>
      </w:r>
      <w:proofErr w:type="gramEnd"/>
      <w:r w:rsidR="008728BB">
        <w:rPr>
          <w:rFonts w:eastAsia="Times New Roman"/>
        </w:rPr>
        <w:t xml:space="preserve"> and projects (e.g., by </w:t>
      </w:r>
      <w:proofErr w:type="spellStart"/>
      <w:r w:rsidR="008728BB">
        <w:rPr>
          <w:rFonts w:eastAsia="Times New Roman"/>
        </w:rPr>
        <w:t>Ofsted</w:t>
      </w:r>
      <w:proofErr w:type="spellEnd"/>
      <w:r w:rsidR="008728BB">
        <w:rPr>
          <w:rFonts w:eastAsia="Times New Roman"/>
        </w:rPr>
        <w:t xml:space="preserve">, the House of Lords and House of Commons, the British Academy, national and European institutes and research </w:t>
      </w:r>
      <w:proofErr w:type="spellStart"/>
      <w:r w:rsidR="008728BB">
        <w:rPr>
          <w:rFonts w:eastAsia="Times New Roman"/>
        </w:rPr>
        <w:t>centres</w:t>
      </w:r>
      <w:proofErr w:type="spellEnd"/>
      <w:r w:rsidR="008728BB">
        <w:rPr>
          <w:rFonts w:eastAsia="Times New Roman"/>
        </w:rPr>
        <w:t xml:space="preserve">, etc.), on matters pertaining to English and modern languages </w:t>
      </w:r>
      <w:r w:rsidR="008728BB">
        <w:rPr>
          <w:rFonts w:eastAsia="Times New Roman"/>
        </w:rPr>
        <w:lastRenderedPageBreak/>
        <w:t xml:space="preserve">education in schools. It also runs projects and campaigns in these </w:t>
      </w:r>
      <w:proofErr w:type="gramStart"/>
      <w:r w:rsidR="008728BB">
        <w:rPr>
          <w:rFonts w:eastAsia="Times New Roman"/>
        </w:rPr>
        <w:t>areas, and</w:t>
      </w:r>
      <w:proofErr w:type="gramEnd"/>
      <w:r w:rsidR="008728BB">
        <w:rPr>
          <w:rFonts w:eastAsia="Times New Roman"/>
        </w:rPr>
        <w:t xml:space="preserve"> responds to government papers on changes to policy and provision (e.g</w:t>
      </w:r>
      <w:r>
        <w:rPr>
          <w:rFonts w:eastAsia="Times New Roman"/>
        </w:rPr>
        <w:t>.</w:t>
      </w:r>
      <w:r w:rsidR="008728BB">
        <w:rPr>
          <w:rFonts w:eastAsia="Times New Roman"/>
        </w:rPr>
        <w:t>, most recently to the government’s Integrated Communities Strategy green paper</w:t>
      </w:r>
      <w:r w:rsidR="0076678E">
        <w:rPr>
          <w:rFonts w:eastAsia="Times New Roman"/>
        </w:rPr>
        <w:t>,</w:t>
      </w:r>
      <w:r w:rsidR="008728BB">
        <w:rPr>
          <w:rFonts w:eastAsia="Times New Roman"/>
        </w:rPr>
        <w:t xml:space="preserve"> 2018). </w:t>
      </w:r>
      <w:r>
        <w:rPr>
          <w:rFonts w:eastAsia="Times New Roman"/>
        </w:rPr>
        <w:t xml:space="preserve">It is comprised of representatives of a wide range of national associations, societies and </w:t>
      </w:r>
      <w:proofErr w:type="spellStart"/>
      <w:r>
        <w:rPr>
          <w:rFonts w:eastAsia="Times New Roman"/>
        </w:rPr>
        <w:t>organisations</w:t>
      </w:r>
      <w:proofErr w:type="spellEnd"/>
      <w:r>
        <w:rPr>
          <w:rFonts w:eastAsia="Times New Roman"/>
        </w:rPr>
        <w:t xml:space="preserve"> invested in languages and linguistics education, plus other key stakeholders, across primary, secondary, </w:t>
      </w:r>
      <w:proofErr w:type="gramStart"/>
      <w:r>
        <w:rPr>
          <w:rFonts w:eastAsia="Times New Roman"/>
        </w:rPr>
        <w:t>further</w:t>
      </w:r>
      <w:proofErr w:type="gramEnd"/>
      <w:r>
        <w:rPr>
          <w:rFonts w:eastAsia="Times New Roman"/>
        </w:rPr>
        <w:t xml:space="preserve"> and higher education. </w:t>
      </w:r>
      <w:hyperlink r:id="rId48" w:history="1">
        <w:r w:rsidR="00084F1C" w:rsidRPr="000C5F2F">
          <w:rPr>
            <w:rStyle w:val="Hyperlink"/>
            <w:rFonts w:eastAsia="Times New Roman"/>
          </w:rPr>
          <w:t>https://clie.org.uk/</w:t>
        </w:r>
      </w:hyperlink>
    </w:p>
    <w:p w14:paraId="22FE1BA3" w14:textId="22B22702" w:rsidR="00084F1C" w:rsidRDefault="00084F1C">
      <w:pPr>
        <w:spacing w:line="259" w:lineRule="auto"/>
        <w:rPr>
          <w:rFonts w:eastAsia="Times New Roman"/>
        </w:rPr>
      </w:pPr>
      <w:r>
        <w:rPr>
          <w:rFonts w:eastAsia="Times New Roman"/>
        </w:rPr>
        <w:t xml:space="preserve">The </w:t>
      </w:r>
      <w:r w:rsidRPr="00DA40BC">
        <w:rPr>
          <w:rFonts w:eastAsia="Times New Roman"/>
          <w:b/>
          <w:bCs/>
        </w:rPr>
        <w:t>Youth-Led Commission for Separated Children</w:t>
      </w:r>
      <w:r>
        <w:rPr>
          <w:rFonts w:eastAsia="Times New Roman"/>
        </w:rPr>
        <w:t xml:space="preserve">, part of </w:t>
      </w:r>
      <w:r w:rsidRPr="00DA40BC">
        <w:rPr>
          <w:rFonts w:eastAsia="Times New Roman"/>
          <w:b/>
          <w:bCs/>
        </w:rPr>
        <w:t>The Children’s Society</w:t>
      </w:r>
      <w:r>
        <w:rPr>
          <w:rFonts w:eastAsia="Times New Roman"/>
        </w:rPr>
        <w:t xml:space="preserve">, is lobbying the </w:t>
      </w:r>
      <w:r w:rsidRPr="00084F1C">
        <w:rPr>
          <w:rFonts w:eastAsia="Times New Roman"/>
        </w:rPr>
        <w:t>Children's Commissioner</w:t>
      </w:r>
      <w:r>
        <w:rPr>
          <w:rFonts w:eastAsia="Times New Roman"/>
        </w:rPr>
        <w:t xml:space="preserve">, campaigning </w:t>
      </w:r>
      <w:r w:rsidRPr="00084F1C">
        <w:rPr>
          <w:rFonts w:eastAsia="Times New Roman"/>
        </w:rPr>
        <w:t>for unaccompanied child migrants to have legal guardians in the UK.</w:t>
      </w:r>
      <w:r>
        <w:rPr>
          <w:rFonts w:eastAsia="Times New Roman"/>
        </w:rPr>
        <w:t xml:space="preserve"> </w:t>
      </w:r>
      <w:hyperlink r:id="rId49" w:history="1">
        <w:r w:rsidR="001B73DC" w:rsidRPr="000C5F2F">
          <w:rPr>
            <w:rStyle w:val="Hyperlink"/>
            <w:rFonts w:eastAsia="Times New Roman"/>
          </w:rPr>
          <w:t>https://www.childrenssociety.org.uk/what-we-do/our-campaigns/guardians-for-unaccompanied-children</w:t>
        </w:r>
      </w:hyperlink>
    </w:p>
    <w:p w14:paraId="5C27B37A" w14:textId="5D26B2B3" w:rsidR="001B73DC" w:rsidRDefault="001B73DC">
      <w:pPr>
        <w:spacing w:line="259" w:lineRule="auto"/>
        <w:rPr>
          <w:rFonts w:eastAsia="Times New Roman"/>
        </w:rPr>
      </w:pPr>
      <w:r>
        <w:rPr>
          <w:rFonts w:eastAsia="Times New Roman"/>
        </w:rPr>
        <w:t xml:space="preserve">The </w:t>
      </w:r>
      <w:r w:rsidRPr="00DA40BC">
        <w:rPr>
          <w:rFonts w:eastAsia="Times New Roman"/>
          <w:b/>
          <w:bCs/>
        </w:rPr>
        <w:t>Refugee Council</w:t>
      </w:r>
      <w:r>
        <w:rPr>
          <w:rFonts w:eastAsia="Times New Roman"/>
        </w:rPr>
        <w:t xml:space="preserve"> works with </w:t>
      </w:r>
      <w:r w:rsidRPr="001B73DC">
        <w:rPr>
          <w:rFonts w:eastAsia="Times New Roman"/>
        </w:rPr>
        <w:t xml:space="preserve">politicians across parliament </w:t>
      </w:r>
      <w:r>
        <w:rPr>
          <w:rFonts w:eastAsia="Times New Roman"/>
        </w:rPr>
        <w:t xml:space="preserve">via the All-Party Parliamentary Group on Refugees, as well as </w:t>
      </w:r>
      <w:r w:rsidRPr="001B73DC">
        <w:rPr>
          <w:rFonts w:eastAsia="Times New Roman"/>
        </w:rPr>
        <w:t xml:space="preserve">elected officials in regional and local government, to create a system that properly supports the needs </w:t>
      </w:r>
      <w:r w:rsidR="009D6580">
        <w:rPr>
          <w:rFonts w:eastAsia="Times New Roman"/>
        </w:rPr>
        <w:t xml:space="preserve">(including mental health needs) </w:t>
      </w:r>
      <w:r w:rsidRPr="001B73DC">
        <w:rPr>
          <w:rFonts w:eastAsia="Times New Roman"/>
        </w:rPr>
        <w:t xml:space="preserve">of all refugees and asylum seekers in the UK. </w:t>
      </w:r>
      <w:hyperlink r:id="rId50" w:history="1">
        <w:r w:rsidR="009D6580" w:rsidRPr="000C5F2F">
          <w:rPr>
            <w:rStyle w:val="Hyperlink"/>
            <w:rFonts w:eastAsia="Times New Roman"/>
          </w:rPr>
          <w:t>https://www.refugeecouncil.org.uk/our-work/championing-the-rights-of-refugees/work-with-government-and-politicians/</w:t>
        </w:r>
      </w:hyperlink>
    </w:p>
    <w:p w14:paraId="0BA44A70" w14:textId="2239546A" w:rsidR="002C016F" w:rsidRDefault="009D6580">
      <w:pPr>
        <w:spacing w:line="259" w:lineRule="auto"/>
        <w:rPr>
          <w:rFonts w:eastAsia="Times New Roman"/>
        </w:rPr>
      </w:pPr>
      <w:proofErr w:type="spellStart"/>
      <w:r w:rsidRPr="009D6580">
        <w:rPr>
          <w:rFonts w:eastAsia="Times New Roman"/>
          <w:b/>
          <w:bCs/>
        </w:rPr>
        <w:t>ReConnect</w:t>
      </w:r>
      <w:proofErr w:type="spellEnd"/>
      <w:r>
        <w:rPr>
          <w:rFonts w:eastAsia="Times New Roman"/>
        </w:rPr>
        <w:t xml:space="preserve"> is a charity supporting refugees to gain skills and formal qualifications, including accessing higher education. </w:t>
      </w:r>
      <w:hyperlink r:id="rId51" w:history="1">
        <w:r w:rsidR="002C016F" w:rsidRPr="000C5F2F">
          <w:rPr>
            <w:rStyle w:val="Hyperlink"/>
            <w:rFonts w:eastAsia="Times New Roman"/>
          </w:rPr>
          <w:t>https://reconnectonline.org.uk/</w:t>
        </w:r>
      </w:hyperlink>
    </w:p>
    <w:p w14:paraId="46A9E83C" w14:textId="486613BB" w:rsidR="002C016F" w:rsidRDefault="002C016F">
      <w:pPr>
        <w:spacing w:line="259" w:lineRule="auto"/>
        <w:rPr>
          <w:rFonts w:eastAsia="Times New Roman"/>
        </w:rPr>
      </w:pPr>
      <w:r>
        <w:rPr>
          <w:rFonts w:eastAsia="Times New Roman"/>
        </w:rPr>
        <w:t xml:space="preserve">The </w:t>
      </w:r>
      <w:r w:rsidRPr="002B7B2E">
        <w:rPr>
          <w:rFonts w:eastAsia="Times New Roman"/>
          <w:b/>
          <w:bCs/>
        </w:rPr>
        <w:t>Joint Council</w:t>
      </w:r>
      <w:r w:rsidR="002B7B2E" w:rsidRPr="002B7B2E">
        <w:rPr>
          <w:rFonts w:eastAsia="Times New Roman"/>
          <w:b/>
          <w:bCs/>
        </w:rPr>
        <w:t xml:space="preserve"> for the Welfare of Immigrants</w:t>
      </w:r>
      <w:r>
        <w:rPr>
          <w:rFonts w:eastAsia="Times New Roman"/>
        </w:rPr>
        <w:t xml:space="preserve"> </w:t>
      </w:r>
      <w:r w:rsidR="002B7B2E">
        <w:rPr>
          <w:rFonts w:eastAsia="Times New Roman"/>
        </w:rPr>
        <w:t xml:space="preserve">lobbies the government to challenge and change unjust immigration laws, influences public debate on migration, </w:t>
      </w:r>
      <w:r>
        <w:rPr>
          <w:rFonts w:eastAsia="Times New Roman"/>
        </w:rPr>
        <w:t xml:space="preserve">builds grassroots and national movements and campaigns pushing for the rights of </w:t>
      </w:r>
      <w:r w:rsidR="002B7B2E">
        <w:rPr>
          <w:rFonts w:eastAsia="Times New Roman"/>
        </w:rPr>
        <w:t xml:space="preserve">migrants, offers capacity-building training and support, and provides legal advice and other resources for migrants. </w:t>
      </w:r>
      <w:hyperlink r:id="rId52" w:history="1">
        <w:r w:rsidR="002B7B2E" w:rsidRPr="000C5F2F">
          <w:rPr>
            <w:rStyle w:val="Hyperlink"/>
            <w:rFonts w:eastAsia="Times New Roman"/>
          </w:rPr>
          <w:t>https://www.jcwi.org.uk/</w:t>
        </w:r>
      </w:hyperlink>
    </w:p>
    <w:p w14:paraId="531EABE5" w14:textId="57DE5CEE" w:rsidR="008728BB" w:rsidRDefault="00A34756" w:rsidP="009D6580">
      <w:pPr>
        <w:pStyle w:val="Heading2"/>
      </w:pPr>
      <w:r>
        <w:t>International lobbying</w:t>
      </w:r>
    </w:p>
    <w:p w14:paraId="7C033DEF" w14:textId="76A4DA74" w:rsidR="00A34756" w:rsidRDefault="00A34756" w:rsidP="00A34756">
      <w:r w:rsidRPr="00A34756">
        <w:rPr>
          <w:b/>
          <w:bCs/>
        </w:rPr>
        <w:t>IIEP-UNESCO and UNHCR</w:t>
      </w:r>
      <w:r>
        <w:t xml:space="preserve"> have published a Policy Paper, </w:t>
      </w:r>
      <w:r w:rsidRPr="0007658F">
        <w:rPr>
          <w:i/>
          <w:iCs/>
        </w:rPr>
        <w:t>Refugees’ Access to Higher Education in their Host Countries: Overcoming the ‘super-disadvantage’</w:t>
      </w:r>
      <w:r w:rsidR="009D6580">
        <w:t xml:space="preserve"> (Martin and </w:t>
      </w:r>
      <w:proofErr w:type="spellStart"/>
      <w:r w:rsidR="009D6580">
        <w:t>Stulgaitis</w:t>
      </w:r>
      <w:proofErr w:type="spellEnd"/>
      <w:r w:rsidR="009D6580">
        <w:t xml:space="preserve"> 2022)</w:t>
      </w:r>
      <w:r>
        <w:t xml:space="preserve">. This makes 15 evidence-based recommendations on how host countries can support refugees in accessing higher education. It also argues for an ‘equality of opportunity approach’ in terms of national policies, as well as for </w:t>
      </w:r>
      <w:proofErr w:type="gramStart"/>
      <w:r>
        <w:t>caring</w:t>
      </w:r>
      <w:proofErr w:type="gramEnd"/>
      <w:r>
        <w:t xml:space="preserve"> measures </w:t>
      </w:r>
      <w:r w:rsidR="0007658F">
        <w:t xml:space="preserve">within </w:t>
      </w:r>
      <w:r>
        <w:t>higher education institutions.</w:t>
      </w:r>
    </w:p>
    <w:p w14:paraId="0C915C64" w14:textId="77777777" w:rsidR="002B7B2E" w:rsidRDefault="002B7B2E">
      <w:pPr>
        <w:spacing w:line="259" w:lineRule="auto"/>
        <w:rPr>
          <w:rFonts w:asciiTheme="majorHAnsi" w:eastAsia="Times New Roman" w:hAnsiTheme="majorHAnsi" w:cstheme="majorBidi"/>
          <w:color w:val="2F5496" w:themeColor="accent1" w:themeShade="BF"/>
          <w:sz w:val="32"/>
          <w:szCs w:val="32"/>
        </w:rPr>
      </w:pPr>
      <w:r>
        <w:rPr>
          <w:rFonts w:eastAsia="Times New Roman"/>
        </w:rPr>
        <w:br w:type="page"/>
      </w:r>
    </w:p>
    <w:p w14:paraId="786A0F05" w14:textId="6996EEFF" w:rsidR="000607F6" w:rsidRDefault="004062A6" w:rsidP="001467EE">
      <w:pPr>
        <w:pStyle w:val="Heading1"/>
      </w:pPr>
      <w:r>
        <w:rPr>
          <w:rFonts w:eastAsia="Times New Roman"/>
        </w:rPr>
        <w:lastRenderedPageBreak/>
        <w:t xml:space="preserve">4. </w:t>
      </w:r>
      <w:r w:rsidR="00C52217" w:rsidRPr="00C52217">
        <w:rPr>
          <w:rFonts w:eastAsia="Times New Roman"/>
        </w:rPr>
        <w:t xml:space="preserve">What works best, why, and how, in directly addressing these challenges and in supporting these young people while they experience these challenges? </w:t>
      </w:r>
      <w:proofErr w:type="gramStart"/>
      <w:r w:rsidR="00C52217" w:rsidRPr="00C52217">
        <w:rPr>
          <w:rFonts w:eastAsia="Times New Roman"/>
        </w:rPr>
        <w:t>In particular, what</w:t>
      </w:r>
      <w:proofErr w:type="gramEnd"/>
      <w:r w:rsidR="00C52217" w:rsidRPr="00C52217">
        <w:rPr>
          <w:rFonts w:eastAsia="Times New Roman"/>
        </w:rPr>
        <w:t xml:space="preserve"> is the evidence for the </w:t>
      </w:r>
      <w:r w:rsidR="000607F6">
        <w:rPr>
          <w:rFonts w:eastAsia="Times New Roman"/>
        </w:rPr>
        <w:t xml:space="preserve">likely </w:t>
      </w:r>
      <w:r w:rsidR="00C52217" w:rsidRPr="00C52217">
        <w:rPr>
          <w:rFonts w:eastAsia="Times New Roman"/>
        </w:rPr>
        <w:t xml:space="preserve">impact of </w:t>
      </w:r>
      <w:proofErr w:type="spellStart"/>
      <w:r w:rsidR="000607F6">
        <w:rPr>
          <w:rFonts w:eastAsia="Times New Roman"/>
        </w:rPr>
        <w:t>Jacari’s</w:t>
      </w:r>
      <w:proofErr w:type="spellEnd"/>
      <w:r w:rsidR="000607F6">
        <w:rPr>
          <w:rFonts w:eastAsia="Times New Roman"/>
        </w:rPr>
        <w:t xml:space="preserve"> methods of </w:t>
      </w:r>
      <w:r w:rsidR="00C52217" w:rsidRPr="00C52217">
        <w:rPr>
          <w:rFonts w:eastAsia="Times New Roman"/>
        </w:rPr>
        <w:t>1:1 tuition</w:t>
      </w:r>
      <w:r w:rsidR="000607F6">
        <w:rPr>
          <w:rFonts w:eastAsia="Times New Roman"/>
        </w:rPr>
        <w:t>;</w:t>
      </w:r>
      <w:r w:rsidR="00C52217" w:rsidRPr="00C52217">
        <w:rPr>
          <w:rFonts w:eastAsia="Times New Roman"/>
        </w:rPr>
        <w:t xml:space="preserve"> extra English language support</w:t>
      </w:r>
      <w:r w:rsidR="000607F6">
        <w:rPr>
          <w:rFonts w:eastAsia="Times New Roman"/>
        </w:rPr>
        <w:t xml:space="preserve">; </w:t>
      </w:r>
      <w:r w:rsidR="000607F6" w:rsidRPr="00C52217">
        <w:rPr>
          <w:rFonts w:eastAsia="Times New Roman"/>
        </w:rPr>
        <w:t xml:space="preserve">peer tutoring </w:t>
      </w:r>
      <w:r w:rsidR="000607F6">
        <w:rPr>
          <w:rFonts w:eastAsia="Times New Roman"/>
        </w:rPr>
        <w:t>and</w:t>
      </w:r>
      <w:r w:rsidR="000607F6" w:rsidRPr="00C52217">
        <w:rPr>
          <w:rFonts w:eastAsia="Times New Roman"/>
        </w:rPr>
        <w:t xml:space="preserve"> broader peer-to-peer schemes</w:t>
      </w:r>
      <w:r w:rsidR="000607F6">
        <w:rPr>
          <w:rFonts w:eastAsia="Times New Roman"/>
        </w:rPr>
        <w:t>; and</w:t>
      </w:r>
      <w:r w:rsidR="000607F6" w:rsidRPr="00C52217">
        <w:rPr>
          <w:rFonts w:eastAsia="Times New Roman"/>
        </w:rPr>
        <w:t xml:space="preserve"> </w:t>
      </w:r>
      <w:r w:rsidR="00C52217" w:rsidRPr="00C52217">
        <w:rPr>
          <w:rFonts w:eastAsia="Times New Roman"/>
        </w:rPr>
        <w:t>befriending</w:t>
      </w:r>
      <w:r w:rsidR="000607F6">
        <w:rPr>
          <w:rFonts w:eastAsia="Times New Roman"/>
        </w:rPr>
        <w:t xml:space="preserve"> and </w:t>
      </w:r>
      <w:r w:rsidR="000607F6" w:rsidRPr="00C52217">
        <w:rPr>
          <w:rFonts w:eastAsia="Times New Roman"/>
        </w:rPr>
        <w:t>mentoring</w:t>
      </w:r>
      <w:r w:rsidR="001467EE">
        <w:rPr>
          <w:rFonts w:eastAsia="Times New Roman"/>
        </w:rPr>
        <w:t xml:space="preserve">, with respect to </w:t>
      </w:r>
      <w:r w:rsidR="001467EE">
        <w:t xml:space="preserve">English language proficiency, </w:t>
      </w:r>
      <w:r w:rsidR="000607F6">
        <w:t>attainment</w:t>
      </w:r>
      <w:r w:rsidR="001467EE">
        <w:t>, aspirations, confidence, and other factors?</w:t>
      </w:r>
    </w:p>
    <w:p w14:paraId="10099042" w14:textId="77777777" w:rsidR="004062A6" w:rsidRDefault="004062A6" w:rsidP="00E22665">
      <w:pPr>
        <w:shd w:val="clear" w:color="auto" w:fill="FFFFFF"/>
        <w:rPr>
          <w:rFonts w:ascii="Calibri" w:eastAsia="Times New Roman" w:hAnsi="Calibri" w:cs="Calibri"/>
          <w:color w:val="222222"/>
          <w:kern w:val="0"/>
          <w14:ligatures w14:val="none"/>
        </w:rPr>
      </w:pPr>
    </w:p>
    <w:p w14:paraId="3DF63902" w14:textId="270FF9E8" w:rsidR="00707ACB" w:rsidRDefault="009A15B8" w:rsidP="00E22665">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A growing body of research demonstrates that </w:t>
      </w:r>
      <w:r w:rsidR="00BF3B6C">
        <w:t xml:space="preserve">for learners of EAL, and particularly those newly and recently arrived, </w:t>
      </w:r>
      <w:r>
        <w:t xml:space="preserve">developing </w:t>
      </w:r>
      <w:r w:rsidR="00BF3B6C">
        <w:t xml:space="preserve">English language </w:t>
      </w:r>
      <w:r>
        <w:t xml:space="preserve">proficiency is core to accessing mainstream curricula and achieving academic potential; feeling confident within educational and other social settings; and feeling a sense of belonging, connectedness, security, and hope (e.g., </w:t>
      </w:r>
      <w:r>
        <w:rPr>
          <w:rFonts w:ascii="Calibri" w:eastAsia="Times New Roman" w:hAnsi="Calibri" w:cs="Calibri"/>
          <w:color w:val="222222"/>
          <w:kern w:val="0"/>
          <w14:ligatures w14:val="none"/>
        </w:rPr>
        <w:t xml:space="preserve">Kottler </w:t>
      </w:r>
      <w:r w:rsidRPr="006F449F">
        <w:rPr>
          <w:rFonts w:ascii="Calibri" w:eastAsia="Times New Roman" w:hAnsi="Calibri" w:cs="Calibri"/>
          <w:i/>
          <w:iCs/>
          <w:color w:val="222222"/>
          <w:kern w:val="0"/>
          <w14:ligatures w14:val="none"/>
        </w:rPr>
        <w:t>et al</w:t>
      </w:r>
      <w:r>
        <w:rPr>
          <w:rFonts w:ascii="Calibri" w:eastAsia="Times New Roman" w:hAnsi="Calibri" w:cs="Calibri"/>
          <w:color w:val="222222"/>
          <w:kern w:val="0"/>
          <w14:ligatures w14:val="none"/>
        </w:rPr>
        <w:t xml:space="preserve">. 2008; Lucas </w:t>
      </w:r>
      <w:r w:rsidRPr="004062A6">
        <w:rPr>
          <w:rFonts w:ascii="Calibri" w:eastAsia="Times New Roman" w:hAnsi="Calibri" w:cs="Calibri"/>
          <w:i/>
          <w:iCs/>
          <w:color w:val="222222"/>
          <w:kern w:val="0"/>
          <w14:ligatures w14:val="none"/>
        </w:rPr>
        <w:t>et al.</w:t>
      </w:r>
      <w:r w:rsidRPr="00D65F4E">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2008; </w:t>
      </w:r>
      <w:proofErr w:type="spellStart"/>
      <w:r w:rsidR="0069315F" w:rsidRPr="0069315F">
        <w:rPr>
          <w:rFonts w:ascii="Calibri" w:eastAsia="Times New Roman" w:hAnsi="Calibri" w:cs="Calibri"/>
          <w:color w:val="222222"/>
          <w:kern w:val="0"/>
          <w14:ligatures w14:val="none"/>
        </w:rPr>
        <w:t>Madziva</w:t>
      </w:r>
      <w:proofErr w:type="spellEnd"/>
      <w:r w:rsidR="0069315F" w:rsidRPr="0069315F">
        <w:rPr>
          <w:rFonts w:ascii="Calibri" w:eastAsia="Times New Roman" w:hAnsi="Calibri" w:cs="Calibri"/>
          <w:color w:val="222222"/>
          <w:kern w:val="0"/>
          <w14:ligatures w14:val="none"/>
        </w:rPr>
        <w:t xml:space="preserve"> &amp; </w:t>
      </w:r>
      <w:proofErr w:type="spellStart"/>
      <w:r w:rsidR="0069315F" w:rsidRPr="0069315F">
        <w:rPr>
          <w:rFonts w:ascii="Calibri" w:eastAsia="Times New Roman" w:hAnsi="Calibri" w:cs="Calibri"/>
          <w:color w:val="222222"/>
          <w:kern w:val="0"/>
          <w14:ligatures w14:val="none"/>
        </w:rPr>
        <w:t>Thondhlana</w:t>
      </w:r>
      <w:proofErr w:type="spellEnd"/>
      <w:r w:rsidR="0069315F">
        <w:rPr>
          <w:rFonts w:ascii="Calibri" w:eastAsia="Times New Roman" w:hAnsi="Calibri" w:cs="Calibri"/>
          <w:color w:val="222222"/>
          <w:kern w:val="0"/>
          <w14:ligatures w14:val="none"/>
        </w:rPr>
        <w:t xml:space="preserve">, </w:t>
      </w:r>
      <w:r w:rsidR="0069315F" w:rsidRPr="0069315F">
        <w:rPr>
          <w:rFonts w:ascii="Calibri" w:eastAsia="Times New Roman" w:hAnsi="Calibri" w:cs="Calibri"/>
          <w:color w:val="222222"/>
          <w:kern w:val="0"/>
          <w14:ligatures w14:val="none"/>
        </w:rPr>
        <w:t>2017</w:t>
      </w:r>
      <w:r w:rsidR="0069315F">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The Bell Foundation 2023a, 2023b, 2023c</w:t>
      </w:r>
      <w:r>
        <w:t xml:space="preserve">). </w:t>
      </w:r>
      <w:r w:rsidR="00707ACB">
        <w:rPr>
          <w:rFonts w:ascii="Calibri" w:eastAsia="Times New Roman" w:hAnsi="Calibri" w:cs="Calibri"/>
          <w:color w:val="222222"/>
          <w:kern w:val="0"/>
          <w14:ligatures w14:val="none"/>
        </w:rPr>
        <w:t xml:space="preserve">1:1 tutoring offers multifarious advantages in supporting pupils’ learning EAL, as it enables tutors to understand and respond to the pupil as an individual, and provides a safe and socially connecting, interactive and supportive space for pupils to learn. </w:t>
      </w:r>
    </w:p>
    <w:p w14:paraId="12C950FF" w14:textId="7B0F2EF5" w:rsidR="004F27C4" w:rsidRDefault="00D65F4E" w:rsidP="00E22665">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T</w:t>
      </w:r>
      <w:r w:rsidR="0093729A">
        <w:rPr>
          <w:rFonts w:ascii="Calibri" w:eastAsia="Times New Roman" w:hAnsi="Calibri" w:cs="Calibri"/>
          <w:color w:val="222222"/>
          <w:kern w:val="0"/>
          <w14:ligatures w14:val="none"/>
        </w:rPr>
        <w:t xml:space="preserve">he talk-based </w:t>
      </w:r>
      <w:r>
        <w:rPr>
          <w:rFonts w:ascii="Calibri" w:eastAsia="Times New Roman" w:hAnsi="Calibri" w:cs="Calibri"/>
          <w:color w:val="222222"/>
          <w:kern w:val="0"/>
          <w14:ligatures w14:val="none"/>
        </w:rPr>
        <w:t xml:space="preserve">and socially interactive </w:t>
      </w:r>
      <w:r w:rsidR="0093729A">
        <w:rPr>
          <w:rFonts w:ascii="Calibri" w:eastAsia="Times New Roman" w:hAnsi="Calibri" w:cs="Calibri"/>
          <w:color w:val="222222"/>
          <w:kern w:val="0"/>
          <w14:ligatures w14:val="none"/>
        </w:rPr>
        <w:t>nature of</w:t>
      </w:r>
      <w:r w:rsidR="00BF3B6C">
        <w:rPr>
          <w:rFonts w:ascii="Calibri" w:eastAsia="Times New Roman" w:hAnsi="Calibri" w:cs="Calibri"/>
          <w:color w:val="222222"/>
          <w:kern w:val="0"/>
          <w14:ligatures w14:val="none"/>
        </w:rPr>
        <w:t xml:space="preserve"> 1:1 tutoring, </w:t>
      </w:r>
      <w:r w:rsidR="00F57DC3">
        <w:rPr>
          <w:rFonts w:ascii="Calibri" w:eastAsia="Times New Roman" w:hAnsi="Calibri" w:cs="Calibri"/>
          <w:color w:val="222222"/>
          <w:kern w:val="0"/>
          <w14:ligatures w14:val="none"/>
        </w:rPr>
        <w:t xml:space="preserve">mentoring, </w:t>
      </w:r>
      <w:r w:rsidR="004F27C4">
        <w:rPr>
          <w:rFonts w:ascii="Calibri" w:eastAsia="Times New Roman" w:hAnsi="Calibri" w:cs="Calibri"/>
          <w:color w:val="222222"/>
          <w:kern w:val="0"/>
          <w14:ligatures w14:val="none"/>
        </w:rPr>
        <w:t xml:space="preserve">befriending and </w:t>
      </w:r>
      <w:r w:rsidR="00BF3B6C">
        <w:rPr>
          <w:rFonts w:ascii="Calibri" w:eastAsia="Times New Roman" w:hAnsi="Calibri" w:cs="Calibri"/>
          <w:color w:val="222222"/>
          <w:kern w:val="0"/>
          <w14:ligatures w14:val="none"/>
        </w:rPr>
        <w:t xml:space="preserve">peer-to-peer schemes </w:t>
      </w:r>
      <w:r w:rsidR="0093729A">
        <w:rPr>
          <w:rFonts w:ascii="Calibri" w:eastAsia="Times New Roman" w:hAnsi="Calibri" w:cs="Calibri"/>
          <w:color w:val="222222"/>
          <w:kern w:val="0"/>
          <w14:ligatures w14:val="none"/>
        </w:rPr>
        <w:t>is critical to effective pedagogy for new learners of English as an additional language</w:t>
      </w:r>
      <w:r>
        <w:rPr>
          <w:rFonts w:ascii="Calibri" w:eastAsia="Times New Roman" w:hAnsi="Calibri" w:cs="Calibri"/>
          <w:color w:val="222222"/>
          <w:kern w:val="0"/>
          <w14:ligatures w14:val="none"/>
        </w:rPr>
        <w:t xml:space="preserve"> (Lucas </w:t>
      </w:r>
      <w:r w:rsidRPr="004062A6">
        <w:rPr>
          <w:rFonts w:ascii="Calibri" w:eastAsia="Times New Roman" w:hAnsi="Calibri" w:cs="Calibri"/>
          <w:i/>
          <w:iCs/>
          <w:color w:val="222222"/>
          <w:kern w:val="0"/>
          <w14:ligatures w14:val="none"/>
        </w:rPr>
        <w:t>et al.</w:t>
      </w:r>
      <w:r w:rsidRPr="00D65F4E">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2008)</w:t>
      </w:r>
      <w:r w:rsidR="0093729A">
        <w:rPr>
          <w:rFonts w:ascii="Calibri" w:eastAsia="Times New Roman" w:hAnsi="Calibri" w:cs="Calibri"/>
          <w:color w:val="222222"/>
          <w:kern w:val="0"/>
          <w14:ligatures w14:val="none"/>
        </w:rPr>
        <w:t xml:space="preserve">. </w:t>
      </w:r>
      <w:r w:rsidR="004F27C4">
        <w:rPr>
          <w:rFonts w:ascii="Calibri" w:eastAsia="Times New Roman" w:hAnsi="Calibri" w:cs="Calibri"/>
          <w:color w:val="222222"/>
          <w:kern w:val="0"/>
          <w14:ligatures w14:val="none"/>
        </w:rPr>
        <w:t xml:space="preserve">It is shown to enhance pupils’ feelings of social acceptance by tutors, </w:t>
      </w:r>
      <w:r w:rsidR="00124F14">
        <w:rPr>
          <w:rFonts w:ascii="Calibri" w:eastAsia="Times New Roman" w:hAnsi="Calibri" w:cs="Calibri"/>
          <w:color w:val="222222"/>
          <w:kern w:val="0"/>
          <w14:ligatures w14:val="none"/>
        </w:rPr>
        <w:t xml:space="preserve">feelings </w:t>
      </w:r>
      <w:r w:rsidR="004F27C4">
        <w:rPr>
          <w:rFonts w:ascii="Calibri" w:eastAsia="Times New Roman" w:hAnsi="Calibri" w:cs="Calibri"/>
          <w:color w:val="222222"/>
          <w:kern w:val="0"/>
          <w14:ligatures w14:val="none"/>
        </w:rPr>
        <w:t>of peer support,</w:t>
      </w:r>
      <w:r w:rsidR="00124F14">
        <w:rPr>
          <w:rFonts w:ascii="Calibri" w:eastAsia="Times New Roman" w:hAnsi="Calibri" w:cs="Calibri"/>
          <w:color w:val="222222"/>
          <w:kern w:val="0"/>
          <w14:ligatures w14:val="none"/>
        </w:rPr>
        <w:t xml:space="preserve"> and feelings of reduced isolation and increased connection,</w:t>
      </w:r>
      <w:r w:rsidR="004F27C4">
        <w:rPr>
          <w:rFonts w:ascii="Calibri" w:eastAsia="Times New Roman" w:hAnsi="Calibri" w:cs="Calibri"/>
          <w:color w:val="222222"/>
          <w:kern w:val="0"/>
          <w14:ligatures w14:val="none"/>
        </w:rPr>
        <w:t xml:space="preserve"> which correlate with higher engagement in their learning (as assessed by the pupils themselves and by their teachers), and </w:t>
      </w:r>
      <w:r w:rsidR="0007658F">
        <w:rPr>
          <w:rFonts w:ascii="Calibri" w:eastAsia="Times New Roman" w:hAnsi="Calibri" w:cs="Calibri"/>
          <w:color w:val="222222"/>
          <w:kern w:val="0"/>
          <w14:ligatures w14:val="none"/>
        </w:rPr>
        <w:t xml:space="preserve">with </w:t>
      </w:r>
      <w:r w:rsidR="004F27C4">
        <w:rPr>
          <w:rFonts w:ascii="Calibri" w:eastAsia="Times New Roman" w:hAnsi="Calibri" w:cs="Calibri"/>
          <w:color w:val="222222"/>
          <w:kern w:val="0"/>
          <w14:ligatures w14:val="none"/>
        </w:rPr>
        <w:t>reduced learner anxiety (</w:t>
      </w:r>
      <w:proofErr w:type="spellStart"/>
      <w:r w:rsidR="004F27C4" w:rsidRPr="00901049">
        <w:rPr>
          <w:rFonts w:ascii="Calibri" w:eastAsia="Times New Roman" w:hAnsi="Calibri" w:cs="Calibri"/>
          <w:color w:val="222222"/>
          <w:kern w:val="0"/>
          <w14:ligatures w14:val="none"/>
        </w:rPr>
        <w:t>Matrić</w:t>
      </w:r>
      <w:proofErr w:type="spellEnd"/>
      <w:r w:rsidR="004F27C4">
        <w:rPr>
          <w:rFonts w:ascii="Calibri" w:eastAsia="Times New Roman" w:hAnsi="Calibri" w:cs="Calibri"/>
          <w:color w:val="222222"/>
          <w:kern w:val="0"/>
          <w14:ligatures w14:val="none"/>
        </w:rPr>
        <w:t xml:space="preserve"> </w:t>
      </w:r>
      <w:r w:rsidR="004F27C4" w:rsidRPr="00901049">
        <w:rPr>
          <w:rFonts w:ascii="Calibri" w:eastAsia="Times New Roman" w:hAnsi="Calibri" w:cs="Calibri"/>
          <w:i/>
          <w:iCs/>
          <w:color w:val="222222"/>
          <w:kern w:val="0"/>
          <w14:ligatures w14:val="none"/>
        </w:rPr>
        <w:t>et al</w:t>
      </w:r>
      <w:r w:rsidR="004F27C4">
        <w:rPr>
          <w:rFonts w:ascii="Calibri" w:eastAsia="Times New Roman" w:hAnsi="Calibri" w:cs="Calibri"/>
          <w:color w:val="222222"/>
          <w:kern w:val="0"/>
          <w14:ligatures w14:val="none"/>
        </w:rPr>
        <w:t xml:space="preserve">., 2019). </w:t>
      </w:r>
    </w:p>
    <w:p w14:paraId="57D88902" w14:textId="71F84F06" w:rsidR="00610E73" w:rsidRDefault="0093729A" w:rsidP="00610E73">
      <w:r>
        <w:t xml:space="preserve">Students’ confidence as learners, and their confidence more generally, is enhanced through techniques </w:t>
      </w:r>
      <w:r w:rsidR="004F27C4">
        <w:t xml:space="preserve">which are </w:t>
      </w:r>
      <w:r>
        <w:t xml:space="preserve">more feasible within 1:1 tutoring </w:t>
      </w:r>
      <w:proofErr w:type="gramStart"/>
      <w:r>
        <w:t>interactions</w:t>
      </w:r>
      <w:proofErr w:type="gramEnd"/>
      <w:r>
        <w:t>. These include tutors’ deep ‘active listening’, asking open-ended questions, listening actively, and reflecting back what the</w:t>
      </w:r>
      <w:r w:rsidR="0007658F">
        <w:t>y</w:t>
      </w:r>
      <w:r>
        <w:t xml:space="preserve"> have heard; tutors m</w:t>
      </w:r>
      <w:r w:rsidR="006B4C23">
        <w:t>odel</w:t>
      </w:r>
      <w:r>
        <w:t>ling</w:t>
      </w:r>
      <w:r w:rsidR="006B4C23">
        <w:t xml:space="preserve"> educational risk</w:t>
      </w:r>
      <w:r>
        <w:t>-</w:t>
      </w:r>
      <w:r w:rsidR="006B4C23">
        <w:t>taking</w:t>
      </w:r>
      <w:r>
        <w:t xml:space="preserve">; tutors allowing pupils to choose topics and activities, to ensure they have agency in their learning, are interested and engaged, and feel empowered; </w:t>
      </w:r>
      <w:r w:rsidR="00610E73">
        <w:t xml:space="preserve">and tutors providing a lot of direct, </w:t>
      </w:r>
      <w:proofErr w:type="spellStart"/>
      <w:r w:rsidR="00610E73">
        <w:t>individualised</w:t>
      </w:r>
      <w:proofErr w:type="spellEnd"/>
      <w:r w:rsidR="00610E73">
        <w:t xml:space="preserve"> feedback and encouragement.</w:t>
      </w:r>
      <w:r w:rsidR="004F27C4">
        <w:t xml:space="preserve"> Furthermore, 1:1 </w:t>
      </w:r>
      <w:proofErr w:type="gramStart"/>
      <w:r w:rsidR="004F27C4">
        <w:t>activities</w:t>
      </w:r>
      <w:proofErr w:type="gramEnd"/>
      <w:r w:rsidR="004F27C4">
        <w:t xml:space="preserve"> can include practic</w:t>
      </w:r>
      <w:r w:rsidR="0007658F">
        <w:t>ing</w:t>
      </w:r>
      <w:r w:rsidR="004F27C4">
        <w:t xml:space="preserve"> common interactions (e.g., asking for information, explaining a medical problem, understanding written instructions and symbols on labels) which can support newly and recently arrived children with </w:t>
      </w:r>
      <w:r w:rsidR="0007658F">
        <w:t xml:space="preserve">broader </w:t>
      </w:r>
      <w:r w:rsidR="004F27C4">
        <w:t xml:space="preserve">day-to-day </w:t>
      </w:r>
      <w:r w:rsidR="00F50FDD">
        <w:t>life</w:t>
      </w:r>
      <w:r w:rsidR="004F27C4">
        <w:t xml:space="preserve"> </w:t>
      </w:r>
      <w:r w:rsidR="004F27C4" w:rsidRPr="004F27C4">
        <w:rPr>
          <w:rFonts w:ascii="Calibri" w:eastAsia="Times New Roman" w:hAnsi="Calibri" w:cs="Calibri"/>
          <w:color w:val="222222"/>
          <w:kern w:val="0"/>
          <w14:ligatures w14:val="none"/>
        </w:rPr>
        <w:t xml:space="preserve">(Kottler </w:t>
      </w:r>
      <w:r w:rsidR="004F27C4" w:rsidRPr="004F27C4">
        <w:rPr>
          <w:rFonts w:ascii="Calibri" w:eastAsia="Times New Roman" w:hAnsi="Calibri" w:cs="Calibri"/>
          <w:i/>
          <w:iCs/>
          <w:color w:val="222222"/>
          <w:kern w:val="0"/>
          <w14:ligatures w14:val="none"/>
        </w:rPr>
        <w:t>et al</w:t>
      </w:r>
      <w:r w:rsidR="004F27C4" w:rsidRPr="004F27C4">
        <w:rPr>
          <w:rFonts w:ascii="Calibri" w:eastAsia="Times New Roman" w:hAnsi="Calibri" w:cs="Calibri"/>
          <w:color w:val="222222"/>
          <w:kern w:val="0"/>
          <w14:ligatures w14:val="none"/>
        </w:rPr>
        <w:t>., 2008)</w:t>
      </w:r>
      <w:r w:rsidR="00F50FDD">
        <w:t>.</w:t>
      </w:r>
    </w:p>
    <w:p w14:paraId="5D313BA1" w14:textId="2949D85C" w:rsidR="00B21F39" w:rsidRDefault="00B21F39" w:rsidP="00B21F39">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1:1 tutoring also enables tutors to </w:t>
      </w:r>
      <w:r w:rsidR="00F57DC3">
        <w:rPr>
          <w:rFonts w:ascii="Calibri" w:eastAsia="Times New Roman" w:hAnsi="Calibri" w:cs="Calibri"/>
          <w:color w:val="222222"/>
          <w:kern w:val="0"/>
          <w14:ligatures w14:val="none"/>
        </w:rPr>
        <w:t xml:space="preserve">better </w:t>
      </w:r>
      <w:r>
        <w:rPr>
          <w:rFonts w:ascii="Calibri" w:eastAsia="Times New Roman" w:hAnsi="Calibri" w:cs="Calibri"/>
          <w:color w:val="222222"/>
          <w:kern w:val="0"/>
          <w14:ligatures w14:val="none"/>
        </w:rPr>
        <w:t xml:space="preserve">respond to pupils’ individual </w:t>
      </w:r>
      <w:r w:rsidRPr="006F449F">
        <w:rPr>
          <w:rFonts w:ascii="Calibri" w:eastAsia="Times New Roman" w:hAnsi="Calibri" w:cs="Calibri"/>
          <w:color w:val="222222"/>
          <w:kern w:val="0"/>
          <w14:ligatures w14:val="none"/>
        </w:rPr>
        <w:t>learning styles (</w:t>
      </w:r>
      <w:r>
        <w:rPr>
          <w:rFonts w:ascii="Calibri" w:eastAsia="Times New Roman" w:hAnsi="Calibri" w:cs="Calibri"/>
          <w:color w:val="222222"/>
          <w:kern w:val="0"/>
          <w14:ligatures w14:val="none"/>
        </w:rPr>
        <w:t>e</w:t>
      </w:r>
      <w:r w:rsidRPr="006F449F">
        <w:rPr>
          <w:rFonts w:ascii="Calibri" w:eastAsia="Times New Roman" w:hAnsi="Calibri" w:cs="Calibri"/>
          <w:color w:val="222222"/>
          <w:kern w:val="0"/>
          <w14:ligatures w14:val="none"/>
        </w:rPr>
        <w:t>.g., impulsive/reflective, global/analytic, multisensory, etc.)</w:t>
      </w:r>
      <w:r>
        <w:rPr>
          <w:rFonts w:ascii="Calibri" w:eastAsia="Times New Roman" w:hAnsi="Calibri" w:cs="Calibri"/>
          <w:color w:val="222222"/>
          <w:kern w:val="0"/>
          <w14:ligatures w14:val="none"/>
        </w:rPr>
        <w:t>, and</w:t>
      </w:r>
      <w:r w:rsidRPr="006F449F">
        <w:rPr>
          <w:rFonts w:ascii="Calibri" w:eastAsia="Times New Roman" w:hAnsi="Calibri" w:cs="Calibri"/>
          <w:color w:val="222222"/>
          <w:kern w:val="0"/>
          <w14:ligatures w14:val="none"/>
        </w:rPr>
        <w:t xml:space="preserve"> different kinds of intelligence (interpersonal, logical, mathematical, musical/rhythmic, visual/spatial, </w:t>
      </w:r>
      <w:proofErr w:type="spellStart"/>
      <w:r w:rsidRPr="006F449F">
        <w:rPr>
          <w:rFonts w:ascii="Calibri" w:eastAsia="Times New Roman" w:hAnsi="Calibri" w:cs="Calibri"/>
          <w:color w:val="222222"/>
          <w:kern w:val="0"/>
          <w14:ligatures w14:val="none"/>
        </w:rPr>
        <w:t>kineasthetic</w:t>
      </w:r>
      <w:proofErr w:type="spellEnd"/>
      <w:r>
        <w:rPr>
          <w:rFonts w:ascii="Calibri" w:eastAsia="Times New Roman" w:hAnsi="Calibri" w:cs="Calibri"/>
          <w:color w:val="222222"/>
          <w:kern w:val="0"/>
          <w14:ligatures w14:val="none"/>
        </w:rPr>
        <w:t>, etc.</w:t>
      </w:r>
      <w:r w:rsidRPr="006F449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(Kottler </w:t>
      </w:r>
      <w:r w:rsidRPr="006F449F">
        <w:rPr>
          <w:rFonts w:ascii="Calibri" w:eastAsia="Times New Roman" w:hAnsi="Calibri" w:cs="Calibri"/>
          <w:i/>
          <w:iCs/>
          <w:color w:val="222222"/>
          <w:kern w:val="0"/>
          <w14:ligatures w14:val="none"/>
        </w:rPr>
        <w:t>et al</w:t>
      </w:r>
      <w:r>
        <w:rPr>
          <w:rFonts w:ascii="Calibri" w:eastAsia="Times New Roman" w:hAnsi="Calibri" w:cs="Calibri"/>
          <w:color w:val="222222"/>
          <w:kern w:val="0"/>
          <w14:ligatures w14:val="none"/>
        </w:rPr>
        <w:t>., 2008). 1:1 tutoring also enables tutors to interact in ways which are s</w:t>
      </w:r>
      <w:r w:rsidRPr="00610E73">
        <w:rPr>
          <w:rFonts w:ascii="Calibri" w:eastAsia="Times New Roman" w:hAnsi="Calibri" w:cs="Calibri"/>
          <w:color w:val="222222"/>
          <w:kern w:val="0"/>
          <w14:ligatures w14:val="none"/>
        </w:rPr>
        <w:t>ensitiv</w:t>
      </w:r>
      <w:r>
        <w:rPr>
          <w:rFonts w:ascii="Calibri" w:eastAsia="Times New Roman" w:hAnsi="Calibri" w:cs="Calibri"/>
          <w:color w:val="222222"/>
          <w:kern w:val="0"/>
          <w14:ligatures w14:val="none"/>
        </w:rPr>
        <w:t>e</w:t>
      </w:r>
      <w:r w:rsidRPr="00610E73">
        <w:rPr>
          <w:rFonts w:ascii="Calibri" w:eastAsia="Times New Roman" w:hAnsi="Calibri" w:cs="Calibri"/>
          <w:color w:val="222222"/>
          <w:kern w:val="0"/>
          <w14:ligatures w14:val="none"/>
        </w:rPr>
        <w:t xml:space="preserve"> to</w:t>
      </w:r>
      <w:r>
        <w:rPr>
          <w:rFonts w:ascii="Calibri" w:eastAsia="Times New Roman" w:hAnsi="Calibri" w:cs="Calibri"/>
          <w:color w:val="222222"/>
          <w:kern w:val="0"/>
          <w14:ligatures w14:val="none"/>
        </w:rPr>
        <w:t xml:space="preserve"> the pupil’s individual</w:t>
      </w:r>
      <w:r w:rsidRPr="00610E73">
        <w:rPr>
          <w:rFonts w:ascii="Calibri" w:eastAsia="Times New Roman" w:hAnsi="Calibri" w:cs="Calibri"/>
          <w:color w:val="222222"/>
          <w:kern w:val="0"/>
          <w14:ligatures w14:val="none"/>
        </w:rPr>
        <w:t xml:space="preserve"> stage of acculturation, </w:t>
      </w:r>
      <w:r>
        <w:rPr>
          <w:rFonts w:ascii="Calibri" w:eastAsia="Times New Roman" w:hAnsi="Calibri" w:cs="Calibri"/>
          <w:color w:val="222222"/>
          <w:kern w:val="0"/>
          <w14:ligatures w14:val="none"/>
        </w:rPr>
        <w:t>their</w:t>
      </w:r>
      <w:r w:rsidRPr="00610E73">
        <w:rPr>
          <w:rFonts w:ascii="Calibri" w:eastAsia="Times New Roman" w:hAnsi="Calibri" w:cs="Calibri"/>
          <w:color w:val="222222"/>
          <w:kern w:val="0"/>
          <w14:ligatures w14:val="none"/>
        </w:rPr>
        <w:t xml:space="preserve"> personal, </w:t>
      </w:r>
      <w:proofErr w:type="gramStart"/>
      <w:r w:rsidRPr="00610E73">
        <w:rPr>
          <w:rFonts w:ascii="Calibri" w:eastAsia="Times New Roman" w:hAnsi="Calibri" w:cs="Calibri"/>
          <w:color w:val="222222"/>
          <w:kern w:val="0"/>
          <w14:ligatures w14:val="none"/>
        </w:rPr>
        <w:t>social</w:t>
      </w:r>
      <w:proofErr w:type="gramEnd"/>
      <w:r w:rsidRPr="00610E73">
        <w:rPr>
          <w:rFonts w:ascii="Calibri" w:eastAsia="Times New Roman" w:hAnsi="Calibri" w:cs="Calibri"/>
          <w:color w:val="222222"/>
          <w:kern w:val="0"/>
          <w14:ligatures w14:val="none"/>
        </w:rPr>
        <w:t xml:space="preserve"> and cultural customs and also</w:t>
      </w:r>
      <w:r>
        <w:rPr>
          <w:rFonts w:ascii="Calibri" w:eastAsia="Times New Roman" w:hAnsi="Calibri" w:cs="Calibri"/>
          <w:color w:val="222222"/>
          <w:kern w:val="0"/>
          <w14:ligatures w14:val="none"/>
        </w:rPr>
        <w:t xml:space="preserve"> the</w:t>
      </w:r>
      <w:r w:rsidRPr="00610E73">
        <w:rPr>
          <w:rFonts w:ascii="Calibri" w:eastAsia="Times New Roman" w:hAnsi="Calibri" w:cs="Calibri"/>
          <w:color w:val="222222"/>
          <w:kern w:val="0"/>
          <w14:ligatures w14:val="none"/>
        </w:rPr>
        <w:t xml:space="preserve"> educational and social interactional conventions</w:t>
      </w:r>
      <w:r>
        <w:rPr>
          <w:rFonts w:ascii="Calibri" w:eastAsia="Times New Roman" w:hAnsi="Calibri" w:cs="Calibri"/>
          <w:color w:val="222222"/>
          <w:kern w:val="0"/>
          <w14:ligatures w14:val="none"/>
        </w:rPr>
        <w:t xml:space="preserve"> of their culture, all of which is beneficial to student EAL learning and confidence (Kottler </w:t>
      </w:r>
      <w:r w:rsidRPr="00B21F39">
        <w:rPr>
          <w:rFonts w:ascii="Calibri" w:eastAsia="Times New Roman" w:hAnsi="Calibri" w:cs="Calibri"/>
          <w:i/>
          <w:iCs/>
          <w:color w:val="222222"/>
          <w:kern w:val="0"/>
          <w14:ligatures w14:val="none"/>
        </w:rPr>
        <w:t>et al</w:t>
      </w:r>
      <w:r>
        <w:rPr>
          <w:rFonts w:ascii="Calibri" w:eastAsia="Times New Roman" w:hAnsi="Calibri" w:cs="Calibri"/>
          <w:color w:val="222222"/>
          <w:kern w:val="0"/>
          <w14:ligatures w14:val="none"/>
        </w:rPr>
        <w:t>. 2008)</w:t>
      </w:r>
      <w:r w:rsidRPr="00610E73">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p>
    <w:p w14:paraId="26E8D995" w14:textId="77777777" w:rsidR="000A23DB" w:rsidRDefault="00B21F39" w:rsidP="004F27C4">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1:1 tutoring also allows tutors to</w:t>
      </w:r>
      <w:r w:rsidR="00610E73">
        <w:rPr>
          <w:rFonts w:ascii="Calibri" w:eastAsia="Times New Roman" w:hAnsi="Calibri" w:cs="Calibri"/>
          <w:color w:val="222222"/>
          <w:kern w:val="0"/>
          <w14:ligatures w14:val="none"/>
        </w:rPr>
        <w:t xml:space="preserve"> recognise</w:t>
      </w:r>
      <w:r>
        <w:rPr>
          <w:rFonts w:ascii="Calibri" w:eastAsia="Times New Roman" w:hAnsi="Calibri" w:cs="Calibri"/>
          <w:color w:val="222222"/>
          <w:kern w:val="0"/>
          <w14:ligatures w14:val="none"/>
        </w:rPr>
        <w:t xml:space="preserve">, </w:t>
      </w:r>
      <w:r w:rsidR="00610E73">
        <w:rPr>
          <w:rFonts w:ascii="Calibri" w:eastAsia="Times New Roman" w:hAnsi="Calibri" w:cs="Calibri"/>
          <w:color w:val="222222"/>
          <w:kern w:val="0"/>
          <w14:ligatures w14:val="none"/>
        </w:rPr>
        <w:t>explicitly draw upon and integrate</w:t>
      </w:r>
      <w:r>
        <w:rPr>
          <w:rFonts w:ascii="Calibri" w:eastAsia="Times New Roman" w:hAnsi="Calibri" w:cs="Calibri"/>
          <w:color w:val="222222"/>
          <w:kern w:val="0"/>
          <w14:ligatures w14:val="none"/>
        </w:rPr>
        <w:t xml:space="preserve"> pupils’ proficiency in their first language(s)</w:t>
      </w:r>
      <w:r w:rsidR="00D65F4E">
        <w:rPr>
          <w:rFonts w:ascii="Calibri" w:eastAsia="Times New Roman" w:hAnsi="Calibri" w:cs="Calibri"/>
          <w:color w:val="222222"/>
          <w:kern w:val="0"/>
          <w14:ligatures w14:val="none"/>
        </w:rPr>
        <w:t>, and pupils’ transferable fundamental linguistic knowledge</w:t>
      </w:r>
      <w:r w:rsidR="00610E73">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 xml:space="preserve">The 1:1 context provides a space for students to </w:t>
      </w:r>
      <w:r w:rsidR="00610E73">
        <w:rPr>
          <w:rFonts w:ascii="Calibri" w:eastAsia="Times New Roman" w:hAnsi="Calibri" w:cs="Calibri"/>
          <w:color w:val="222222"/>
          <w:kern w:val="0"/>
          <w14:ligatures w14:val="none"/>
        </w:rPr>
        <w:t xml:space="preserve">speak in their first language(s), </w:t>
      </w:r>
      <w:r>
        <w:rPr>
          <w:rFonts w:ascii="Calibri" w:eastAsia="Times New Roman" w:hAnsi="Calibri" w:cs="Calibri"/>
          <w:color w:val="222222"/>
          <w:kern w:val="0"/>
          <w14:ligatures w14:val="none"/>
        </w:rPr>
        <w:t>to</w:t>
      </w:r>
      <w:r w:rsidR="00610E73">
        <w:rPr>
          <w:rFonts w:ascii="Calibri" w:eastAsia="Times New Roman" w:hAnsi="Calibri" w:cs="Calibri"/>
          <w:color w:val="222222"/>
          <w:kern w:val="0"/>
          <w14:ligatures w14:val="none"/>
        </w:rPr>
        <w:t xml:space="preserve"> collaboratively translate words and phrases, </w:t>
      </w:r>
      <w:r>
        <w:rPr>
          <w:rFonts w:ascii="Calibri" w:eastAsia="Times New Roman" w:hAnsi="Calibri" w:cs="Calibri"/>
          <w:color w:val="222222"/>
          <w:kern w:val="0"/>
          <w14:ligatures w14:val="none"/>
        </w:rPr>
        <w:t xml:space="preserve">and to </w:t>
      </w:r>
      <w:r w:rsidR="00610E73">
        <w:rPr>
          <w:rFonts w:ascii="Calibri" w:eastAsia="Times New Roman" w:hAnsi="Calibri" w:cs="Calibri"/>
          <w:color w:val="222222"/>
          <w:kern w:val="0"/>
          <w14:ligatures w14:val="none"/>
        </w:rPr>
        <w:t xml:space="preserve">reflect on similarities and differences between English and their first language(s). </w:t>
      </w:r>
      <w:r w:rsidR="00D65F4E">
        <w:rPr>
          <w:rFonts w:ascii="Calibri" w:eastAsia="Times New Roman" w:hAnsi="Calibri" w:cs="Calibri"/>
          <w:color w:val="222222"/>
          <w:kern w:val="0"/>
          <w14:ligatures w14:val="none"/>
        </w:rPr>
        <w:t xml:space="preserve">The 1:1 tutoring </w:t>
      </w:r>
      <w:r w:rsidR="00D65F4E">
        <w:rPr>
          <w:rFonts w:ascii="Calibri" w:eastAsia="Times New Roman" w:hAnsi="Calibri" w:cs="Calibri"/>
          <w:color w:val="222222"/>
          <w:kern w:val="0"/>
          <w14:ligatures w14:val="none"/>
        </w:rPr>
        <w:lastRenderedPageBreak/>
        <w:t xml:space="preserve">context also allows tutors to </w:t>
      </w:r>
      <w:r w:rsidR="00810B73" w:rsidRPr="00810B73">
        <w:rPr>
          <w:rFonts w:ascii="Calibri" w:eastAsia="Times New Roman" w:hAnsi="Calibri" w:cs="Calibri"/>
          <w:color w:val="222222"/>
          <w:kern w:val="0"/>
          <w14:ligatures w14:val="none"/>
        </w:rPr>
        <w:t xml:space="preserve">interact in ways which are sensitive to the </w:t>
      </w:r>
      <w:proofErr w:type="gramStart"/>
      <w:r w:rsidR="00810B73" w:rsidRPr="00810B73">
        <w:rPr>
          <w:rFonts w:ascii="Calibri" w:eastAsia="Times New Roman" w:hAnsi="Calibri" w:cs="Calibri"/>
          <w:color w:val="222222"/>
          <w:kern w:val="0"/>
          <w14:ligatures w14:val="none"/>
        </w:rPr>
        <w:t>particular linguistic</w:t>
      </w:r>
      <w:proofErr w:type="gramEnd"/>
      <w:r w:rsidR="00810B73" w:rsidRPr="00810B73">
        <w:rPr>
          <w:rFonts w:ascii="Calibri" w:eastAsia="Times New Roman" w:hAnsi="Calibri" w:cs="Calibri"/>
          <w:color w:val="222222"/>
          <w:kern w:val="0"/>
          <w14:ligatures w14:val="none"/>
        </w:rPr>
        <w:t xml:space="preserve"> differences between the pupil’s first language(s) and English</w:t>
      </w:r>
      <w:r w:rsidR="00D65F4E">
        <w:rPr>
          <w:rFonts w:ascii="Calibri" w:eastAsia="Times New Roman" w:hAnsi="Calibri" w:cs="Calibri"/>
          <w:color w:val="222222"/>
          <w:kern w:val="0"/>
          <w14:ligatures w14:val="none"/>
        </w:rPr>
        <w:t xml:space="preserve">. </w:t>
      </w:r>
      <w:r w:rsidR="00610E73">
        <w:rPr>
          <w:rFonts w:ascii="Calibri" w:eastAsia="Times New Roman" w:hAnsi="Calibri" w:cs="Calibri"/>
          <w:color w:val="222222"/>
          <w:kern w:val="0"/>
          <w14:ligatures w14:val="none"/>
        </w:rPr>
        <w:t xml:space="preserve">This both </w:t>
      </w:r>
      <w:r w:rsidR="0007658F">
        <w:rPr>
          <w:rFonts w:ascii="Calibri" w:eastAsia="Times New Roman" w:hAnsi="Calibri" w:cs="Calibri"/>
          <w:color w:val="222222"/>
          <w:kern w:val="0"/>
          <w14:ligatures w14:val="none"/>
        </w:rPr>
        <w:t xml:space="preserve">improves </w:t>
      </w:r>
      <w:r w:rsidR="00610E73">
        <w:rPr>
          <w:rFonts w:ascii="Calibri" w:eastAsia="Times New Roman" w:hAnsi="Calibri" w:cs="Calibri"/>
          <w:color w:val="222222"/>
          <w:kern w:val="0"/>
          <w14:ligatures w14:val="none"/>
        </w:rPr>
        <w:t>student confidence and increases the pace of their development of EAL and broader linguistic understanding</w:t>
      </w:r>
      <w:r>
        <w:rPr>
          <w:rFonts w:ascii="Calibri" w:eastAsia="Times New Roman" w:hAnsi="Calibri" w:cs="Calibri"/>
          <w:color w:val="222222"/>
          <w:kern w:val="0"/>
          <w14:ligatures w14:val="none"/>
        </w:rPr>
        <w:t xml:space="preserve"> (</w:t>
      </w:r>
      <w:r w:rsidRPr="007C4C64">
        <w:rPr>
          <w:rFonts w:ascii="Calibri" w:eastAsia="Times New Roman" w:hAnsi="Calibri" w:cs="Calibri"/>
          <w:color w:val="222222"/>
          <w:kern w:val="0"/>
          <w14:ligatures w14:val="none"/>
        </w:rPr>
        <w:t>The Bell Foundation, 202</w:t>
      </w:r>
      <w:r>
        <w:rPr>
          <w:rFonts w:ascii="Calibri" w:eastAsia="Times New Roman" w:hAnsi="Calibri" w:cs="Calibri"/>
          <w:color w:val="222222"/>
          <w:kern w:val="0"/>
          <w14:ligatures w14:val="none"/>
        </w:rPr>
        <w:t xml:space="preserve">3c; Lucas </w:t>
      </w:r>
      <w:r w:rsidRPr="004062A6">
        <w:rPr>
          <w:rFonts w:ascii="Calibri" w:eastAsia="Times New Roman" w:hAnsi="Calibri" w:cs="Calibri"/>
          <w:i/>
          <w:iCs/>
          <w:color w:val="222222"/>
          <w:kern w:val="0"/>
          <w14:ligatures w14:val="none"/>
        </w:rPr>
        <w:t>et al.</w:t>
      </w:r>
      <w:r w:rsidRPr="00BF3B6C">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2008)</w:t>
      </w:r>
      <w:r w:rsidR="00610E73">
        <w:rPr>
          <w:rFonts w:ascii="Calibri" w:eastAsia="Times New Roman" w:hAnsi="Calibri" w:cs="Calibri"/>
          <w:color w:val="222222"/>
          <w:kern w:val="0"/>
          <w14:ligatures w14:val="none"/>
        </w:rPr>
        <w:t>.</w:t>
      </w:r>
      <w:r w:rsidR="004F27C4">
        <w:rPr>
          <w:rFonts w:ascii="Calibri" w:eastAsia="Times New Roman" w:hAnsi="Calibri" w:cs="Calibri"/>
          <w:color w:val="222222"/>
          <w:kern w:val="0"/>
          <w14:ligatures w14:val="none"/>
        </w:rPr>
        <w:t xml:space="preserve"> </w:t>
      </w:r>
    </w:p>
    <w:p w14:paraId="39981796" w14:textId="472CC263" w:rsidR="006B4C23" w:rsidRPr="00A7377E" w:rsidRDefault="004F27C4" w:rsidP="004F27C4">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Additionally, </w:t>
      </w:r>
      <w:r w:rsidR="000A23DB">
        <w:rPr>
          <w:rFonts w:ascii="Calibri" w:eastAsia="Times New Roman" w:hAnsi="Calibri" w:cs="Calibri"/>
          <w:color w:val="222222"/>
          <w:kern w:val="0"/>
          <w14:ligatures w14:val="none"/>
        </w:rPr>
        <w:t xml:space="preserve">1:1 learning contexts create space to explore and address common areas of difficulty in learning EAL which tend to be neglected in mainstream literacy classes, such has metaphors, idioms, </w:t>
      </w:r>
      <w:proofErr w:type="gramStart"/>
      <w:r w:rsidR="000A23DB">
        <w:rPr>
          <w:rFonts w:ascii="Calibri" w:eastAsia="Times New Roman" w:hAnsi="Calibri" w:cs="Calibri"/>
          <w:color w:val="222222"/>
          <w:kern w:val="0"/>
          <w14:ligatures w14:val="none"/>
        </w:rPr>
        <w:t>collocations</w:t>
      </w:r>
      <w:proofErr w:type="gramEnd"/>
      <w:r w:rsidR="000A23DB">
        <w:rPr>
          <w:rFonts w:ascii="Calibri" w:eastAsia="Times New Roman" w:hAnsi="Calibri" w:cs="Calibri"/>
          <w:color w:val="222222"/>
          <w:kern w:val="0"/>
          <w14:ligatures w14:val="none"/>
        </w:rPr>
        <w:t xml:space="preserve"> and compound nouns; </w:t>
      </w:r>
      <w:r w:rsidR="000A23DB">
        <w:rPr>
          <w:rFonts w:ascii="Calibri" w:eastAsia="Times New Roman" w:hAnsi="Calibri" w:cs="Calibri"/>
          <w:color w:val="222222"/>
          <w:kern w:val="0"/>
          <w14:ligatures w14:val="none"/>
        </w:rPr>
        <w:t xml:space="preserve">synonyms, homonyms and homographs; </w:t>
      </w:r>
      <w:r w:rsidR="000A23DB">
        <w:rPr>
          <w:rFonts w:ascii="Calibri" w:eastAsia="Times New Roman" w:hAnsi="Calibri" w:cs="Calibri"/>
          <w:color w:val="222222"/>
          <w:kern w:val="0"/>
          <w14:ligatures w14:val="none"/>
        </w:rPr>
        <w:t xml:space="preserve">accent and dialect; slang; </w:t>
      </w:r>
      <w:r w:rsidR="000A23DB">
        <w:rPr>
          <w:rFonts w:ascii="Calibri" w:eastAsia="Times New Roman" w:hAnsi="Calibri" w:cs="Calibri"/>
          <w:color w:val="222222"/>
          <w:kern w:val="0"/>
          <w14:ligatures w14:val="none"/>
        </w:rPr>
        <w:t xml:space="preserve">the language of tasks and instructions; </w:t>
      </w:r>
      <w:r w:rsidR="000A23DB">
        <w:rPr>
          <w:rFonts w:ascii="Calibri" w:eastAsia="Times New Roman" w:hAnsi="Calibri" w:cs="Calibri"/>
          <w:color w:val="222222"/>
          <w:kern w:val="0"/>
          <w14:ligatures w14:val="none"/>
        </w:rPr>
        <w:t xml:space="preserve">and pragmatics. Within 1:1 learning, tutors are also more able to </w:t>
      </w:r>
      <w:r w:rsidR="006B4C23">
        <w:t>involve students in inductive and deductive reasoning about language (</w:t>
      </w:r>
      <w:r>
        <w:t>e.g.,</w:t>
      </w:r>
      <w:r w:rsidR="006B4C23">
        <w:t xml:space="preserve"> teaching students to recognise and think about prefix, </w:t>
      </w:r>
      <w:proofErr w:type="gramStart"/>
      <w:r w:rsidR="006B4C23">
        <w:t>root</w:t>
      </w:r>
      <w:proofErr w:type="gramEnd"/>
      <w:r w:rsidR="006B4C23">
        <w:t xml:space="preserve"> and suffix, and about context), </w:t>
      </w:r>
      <w:r>
        <w:t>which builds pupils’ confidence in the</w:t>
      </w:r>
      <w:r w:rsidR="00F57DC3">
        <w:t>ir</w:t>
      </w:r>
      <w:r>
        <w:t xml:space="preserve"> ability to independently ‘</w:t>
      </w:r>
      <w:r w:rsidR="006B4C23">
        <w:t>work it out</w:t>
      </w:r>
      <w:r>
        <w:t>’ (</w:t>
      </w:r>
      <w:r>
        <w:rPr>
          <w:rFonts w:ascii="Calibri" w:eastAsia="Times New Roman" w:hAnsi="Calibri" w:cs="Calibri"/>
          <w:color w:val="222222"/>
          <w:kern w:val="0"/>
          <w14:ligatures w14:val="none"/>
        </w:rPr>
        <w:t xml:space="preserve">Kottler </w:t>
      </w:r>
      <w:r w:rsidRPr="00B21F39">
        <w:rPr>
          <w:rFonts w:ascii="Calibri" w:eastAsia="Times New Roman" w:hAnsi="Calibri" w:cs="Calibri"/>
          <w:i/>
          <w:iCs/>
          <w:color w:val="222222"/>
          <w:kern w:val="0"/>
          <w14:ligatures w14:val="none"/>
        </w:rPr>
        <w:t>et al</w:t>
      </w:r>
      <w:r>
        <w:rPr>
          <w:rFonts w:ascii="Calibri" w:eastAsia="Times New Roman" w:hAnsi="Calibri" w:cs="Calibri"/>
          <w:color w:val="222222"/>
          <w:kern w:val="0"/>
          <w14:ligatures w14:val="none"/>
        </w:rPr>
        <w:t>. 2008)</w:t>
      </w:r>
      <w:r w:rsidR="006B4C23">
        <w:t>.</w:t>
      </w:r>
      <w:r w:rsidR="00A7377E">
        <w:t xml:space="preserve"> </w:t>
      </w:r>
      <w:r w:rsidR="00A7377E">
        <w:rPr>
          <w:rFonts w:ascii="Calibri" w:eastAsia="Times New Roman" w:hAnsi="Calibri" w:cs="Calibri"/>
          <w:color w:val="222222"/>
          <w:kern w:val="0"/>
          <w14:ligatures w14:val="none"/>
        </w:rPr>
        <w:t>1:1 tutoring also provides a space for learners with no or very limited English – those in ‘the silent phase’ of language learning while unable to communicate in the language of instruction in the classroom - to communicate, interact and progress their initial language learning through pictures and other means (Bligh, 2014).</w:t>
      </w:r>
    </w:p>
    <w:p w14:paraId="6EA9FBA5" w14:textId="77B22904" w:rsidR="004F27C4" w:rsidRPr="00F50FDD" w:rsidRDefault="00F50FDD" w:rsidP="00F50FDD">
      <w:pPr>
        <w:spacing w:line="259" w:lineRule="auto"/>
        <w:rPr>
          <w:rFonts w:ascii="Calibri" w:eastAsia="Times New Roman" w:hAnsi="Calibri" w:cs="Calibri"/>
          <w:color w:val="222222"/>
          <w:kern w:val="0"/>
          <w14:ligatures w14:val="none"/>
        </w:rPr>
      </w:pPr>
      <w:r>
        <w:t>1:1 tutoring also creates opportunities for s</w:t>
      </w:r>
      <w:r w:rsidR="006B4C23">
        <w:t xml:space="preserve">tructured </w:t>
      </w:r>
      <w:r>
        <w:t xml:space="preserve">dialogic </w:t>
      </w:r>
      <w:r w:rsidR="006B4C23">
        <w:t>reading</w:t>
      </w:r>
      <w:r>
        <w:t>, in which</w:t>
      </w:r>
      <w:r w:rsidR="006B4C23">
        <w:t xml:space="preserve"> pre-reading activities</w:t>
      </w:r>
      <w:r>
        <w:t xml:space="preserve"> can</w:t>
      </w:r>
      <w:r w:rsidR="006B4C23">
        <w:t xml:space="preserve"> solicit students’ prior knowledge on a topic, building their confidence; during</w:t>
      </w:r>
      <w:r>
        <w:t>-</w:t>
      </w:r>
      <w:r w:rsidR="006B4C23">
        <w:t>reading questions</w:t>
      </w:r>
      <w:r>
        <w:t xml:space="preserve"> can</w:t>
      </w:r>
      <w:r w:rsidR="006B4C23">
        <w:t xml:space="preserve"> prob</w:t>
      </w:r>
      <w:r>
        <w:t>e</w:t>
      </w:r>
      <w:r w:rsidR="006B4C23">
        <w:t xml:space="preserve"> understanding, prompting inferences and predictions;</w:t>
      </w:r>
      <w:r>
        <w:t xml:space="preserve"> and</w:t>
      </w:r>
      <w:r w:rsidR="006B4C23">
        <w:t xml:space="preserve"> post-reading retelling/summary and ‘teach the teacher’</w:t>
      </w:r>
      <w:r>
        <w:t xml:space="preserve"> activities can develop and embed understanding. Such activities are highly effective in developing literacy and building confidence (</w:t>
      </w:r>
      <w:r w:rsidRPr="00F50FDD">
        <w:rPr>
          <w:rFonts w:ascii="Calibri" w:eastAsia="Times New Roman" w:hAnsi="Calibri" w:cs="Calibri"/>
          <w:color w:val="222222"/>
          <w:kern w:val="0"/>
          <w14:ligatures w14:val="none"/>
        </w:rPr>
        <w:t xml:space="preserve">Kottler </w:t>
      </w:r>
      <w:r w:rsidRPr="00F50FDD">
        <w:rPr>
          <w:rFonts w:ascii="Calibri" w:eastAsia="Times New Roman" w:hAnsi="Calibri" w:cs="Calibri"/>
          <w:i/>
          <w:iCs/>
          <w:color w:val="222222"/>
          <w:kern w:val="0"/>
          <w14:ligatures w14:val="none"/>
        </w:rPr>
        <w:t>et al</w:t>
      </w:r>
      <w:r w:rsidRPr="00F50FDD">
        <w:rPr>
          <w:rFonts w:ascii="Calibri" w:eastAsia="Times New Roman" w:hAnsi="Calibri" w:cs="Calibri"/>
          <w:color w:val="222222"/>
          <w:kern w:val="0"/>
          <w14:ligatures w14:val="none"/>
        </w:rPr>
        <w:t>., 2008)</w:t>
      </w:r>
      <w:r>
        <w:t xml:space="preserve">. </w:t>
      </w:r>
      <w:r w:rsidR="0007658F">
        <w:t>Additionally, s</w:t>
      </w:r>
      <w:r>
        <w:t xml:space="preserve">tructured reading </w:t>
      </w:r>
      <w:r w:rsidRPr="00F50FDD">
        <w:rPr>
          <w:rFonts w:ascii="Calibri" w:eastAsia="Times New Roman" w:hAnsi="Calibri" w:cs="Calibri"/>
          <w:color w:val="222222"/>
          <w:kern w:val="0"/>
          <w14:ligatures w14:val="none"/>
        </w:rPr>
        <w:t xml:space="preserve">of picture books, graphic novels and literature </w:t>
      </w:r>
      <w:r>
        <w:rPr>
          <w:rFonts w:ascii="Calibri" w:eastAsia="Times New Roman" w:hAnsi="Calibri" w:cs="Calibri"/>
          <w:color w:val="222222"/>
          <w:kern w:val="0"/>
          <w14:ligatures w14:val="none"/>
        </w:rPr>
        <w:t>can</w:t>
      </w:r>
      <w:r w:rsidRPr="00F50FDD">
        <w:rPr>
          <w:rFonts w:ascii="Calibri" w:eastAsia="Times New Roman" w:hAnsi="Calibri" w:cs="Calibri"/>
          <w:color w:val="222222"/>
          <w:kern w:val="0"/>
          <w14:ligatures w14:val="none"/>
        </w:rPr>
        <w:t xml:space="preserve"> support language learning at early stages and </w:t>
      </w:r>
      <w:r>
        <w:rPr>
          <w:rFonts w:ascii="Calibri" w:eastAsia="Times New Roman" w:hAnsi="Calibri" w:cs="Calibri"/>
          <w:color w:val="222222"/>
          <w:kern w:val="0"/>
          <w14:ligatures w14:val="none"/>
        </w:rPr>
        <w:t>can</w:t>
      </w:r>
      <w:r w:rsidRPr="00F50FDD">
        <w:rPr>
          <w:rFonts w:ascii="Calibri" w:eastAsia="Times New Roman" w:hAnsi="Calibri" w:cs="Calibri"/>
          <w:color w:val="222222"/>
          <w:kern w:val="0"/>
          <w14:ligatures w14:val="none"/>
        </w:rPr>
        <w:t xml:space="preserve"> increase intercultural awareness (Bland, 2013; Bland &amp; </w:t>
      </w:r>
      <w:proofErr w:type="spellStart"/>
      <w:r w:rsidRPr="00F50FDD">
        <w:rPr>
          <w:rFonts w:ascii="Calibri" w:eastAsia="Times New Roman" w:hAnsi="Calibri" w:cs="Calibri"/>
          <w:color w:val="222222"/>
          <w:kern w:val="0"/>
          <w14:ligatures w14:val="none"/>
        </w:rPr>
        <w:t>Lütge</w:t>
      </w:r>
      <w:proofErr w:type="spellEnd"/>
      <w:r w:rsidRPr="00F50FDD">
        <w:rPr>
          <w:rFonts w:ascii="Calibri" w:eastAsia="Times New Roman" w:hAnsi="Calibri" w:cs="Calibri"/>
          <w:color w:val="222222"/>
          <w:kern w:val="0"/>
          <w14:ligatures w14:val="none"/>
        </w:rPr>
        <w:t>, 2013).</w:t>
      </w:r>
    </w:p>
    <w:p w14:paraId="2FC0BC34" w14:textId="58C6706B" w:rsidR="007C4C64" w:rsidRDefault="00707ACB" w:rsidP="005422EF">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1:1 tutoring</w:t>
      </w:r>
      <w:r w:rsidR="00F57DC3">
        <w:rPr>
          <w:rFonts w:ascii="Calibri" w:eastAsia="Times New Roman" w:hAnsi="Calibri" w:cs="Calibri"/>
          <w:color w:val="222222"/>
          <w:kern w:val="0"/>
          <w14:ligatures w14:val="none"/>
        </w:rPr>
        <w:t xml:space="preserve">, </w:t>
      </w:r>
      <w:proofErr w:type="gramStart"/>
      <w:r w:rsidR="00F57DC3">
        <w:rPr>
          <w:rFonts w:ascii="Calibri" w:eastAsia="Times New Roman" w:hAnsi="Calibri" w:cs="Calibri"/>
          <w:color w:val="222222"/>
          <w:kern w:val="0"/>
          <w14:ligatures w14:val="none"/>
        </w:rPr>
        <w:t>mentoring</w:t>
      </w:r>
      <w:proofErr w:type="gramEnd"/>
      <w:r w:rsidR="004F27C4">
        <w:rPr>
          <w:rFonts w:ascii="Calibri" w:eastAsia="Times New Roman" w:hAnsi="Calibri" w:cs="Calibri"/>
          <w:color w:val="222222"/>
          <w:kern w:val="0"/>
          <w14:ligatures w14:val="none"/>
        </w:rPr>
        <w:t xml:space="preserve"> </w:t>
      </w:r>
      <w:r w:rsidR="005422EF">
        <w:rPr>
          <w:rFonts w:ascii="Calibri" w:eastAsia="Times New Roman" w:hAnsi="Calibri" w:cs="Calibri"/>
          <w:color w:val="222222"/>
          <w:kern w:val="0"/>
          <w14:ligatures w14:val="none"/>
        </w:rPr>
        <w:t xml:space="preserve">and befriending </w:t>
      </w:r>
      <w:r>
        <w:rPr>
          <w:rFonts w:ascii="Calibri" w:eastAsia="Times New Roman" w:hAnsi="Calibri" w:cs="Calibri"/>
          <w:color w:val="222222"/>
          <w:kern w:val="0"/>
          <w14:ligatures w14:val="none"/>
        </w:rPr>
        <w:t>can also facilitate</w:t>
      </w:r>
      <w:r w:rsidR="005422EF">
        <w:rPr>
          <w:rFonts w:ascii="Calibri" w:eastAsia="Times New Roman" w:hAnsi="Calibri" w:cs="Calibri"/>
          <w:color w:val="222222"/>
          <w:kern w:val="0"/>
          <w14:ligatures w14:val="none"/>
        </w:rPr>
        <w:t xml:space="preserve"> develop</w:t>
      </w:r>
      <w:r>
        <w:rPr>
          <w:rFonts w:ascii="Calibri" w:eastAsia="Times New Roman" w:hAnsi="Calibri" w:cs="Calibri"/>
          <w:color w:val="222222"/>
          <w:kern w:val="0"/>
          <w14:ligatures w14:val="none"/>
        </w:rPr>
        <w:t xml:space="preserve">ment of </w:t>
      </w:r>
      <w:r w:rsidR="005422EF">
        <w:rPr>
          <w:rFonts w:ascii="Calibri" w:eastAsia="Times New Roman" w:hAnsi="Calibri" w:cs="Calibri"/>
          <w:color w:val="222222"/>
          <w:kern w:val="0"/>
          <w14:ligatures w14:val="none"/>
        </w:rPr>
        <w:t>relationship</w:t>
      </w:r>
      <w:r>
        <w:rPr>
          <w:rFonts w:ascii="Calibri" w:eastAsia="Times New Roman" w:hAnsi="Calibri" w:cs="Calibri"/>
          <w:color w:val="222222"/>
          <w:kern w:val="0"/>
          <w14:ligatures w14:val="none"/>
        </w:rPr>
        <w:t>s</w:t>
      </w:r>
      <w:r w:rsidR="005422EF">
        <w:rPr>
          <w:rFonts w:ascii="Calibri" w:eastAsia="Times New Roman" w:hAnsi="Calibri" w:cs="Calibri"/>
          <w:color w:val="222222"/>
          <w:kern w:val="0"/>
          <w14:ligatures w14:val="none"/>
        </w:rPr>
        <w:t xml:space="preserve"> with </w:t>
      </w:r>
      <w:r w:rsidR="0007658F">
        <w:rPr>
          <w:rFonts w:ascii="Calibri" w:eastAsia="Times New Roman" w:hAnsi="Calibri" w:cs="Calibri"/>
          <w:color w:val="222222"/>
          <w:kern w:val="0"/>
          <w14:ligatures w14:val="none"/>
        </w:rPr>
        <w:t xml:space="preserve">pupils’ </w:t>
      </w:r>
      <w:r w:rsidR="005422EF">
        <w:rPr>
          <w:rFonts w:ascii="Calibri" w:eastAsia="Times New Roman" w:hAnsi="Calibri" w:cs="Calibri"/>
          <w:color w:val="222222"/>
          <w:kern w:val="0"/>
          <w14:ligatures w14:val="none"/>
        </w:rPr>
        <w:t>parents or carers</w:t>
      </w:r>
      <w:r>
        <w:rPr>
          <w:rFonts w:ascii="Calibri" w:eastAsia="Times New Roman" w:hAnsi="Calibri" w:cs="Calibri"/>
          <w:color w:val="222222"/>
          <w:kern w:val="0"/>
          <w14:ligatures w14:val="none"/>
        </w:rPr>
        <w:t>. This can help with engaging parents or carers with pupils</w:t>
      </w:r>
      <w:r w:rsidR="0007658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learning, which correlates with more positive learning outcomes (</w:t>
      </w:r>
      <w:proofErr w:type="spellStart"/>
      <w:r w:rsidR="004F27C4">
        <w:rPr>
          <w:rFonts w:ascii="Calibri" w:eastAsia="Times New Roman" w:hAnsi="Calibri" w:cs="Calibri"/>
          <w:color w:val="222222"/>
          <w:kern w:val="0"/>
          <w14:ligatures w14:val="none"/>
        </w:rPr>
        <w:t>Peplak</w:t>
      </w:r>
      <w:proofErr w:type="spellEnd"/>
      <w:r w:rsidR="004F27C4">
        <w:rPr>
          <w:rFonts w:ascii="Calibri" w:eastAsia="Times New Roman" w:hAnsi="Calibri" w:cs="Calibri"/>
          <w:color w:val="222222"/>
          <w:kern w:val="0"/>
          <w14:ligatures w14:val="none"/>
        </w:rPr>
        <w:t xml:space="preserve"> </w:t>
      </w:r>
      <w:r w:rsidR="004F27C4" w:rsidRPr="00C74D36">
        <w:rPr>
          <w:rFonts w:ascii="Calibri" w:eastAsia="Times New Roman" w:hAnsi="Calibri" w:cs="Calibri"/>
          <w:i/>
          <w:iCs/>
          <w:color w:val="222222"/>
          <w:kern w:val="0"/>
          <w14:ligatures w14:val="none"/>
        </w:rPr>
        <w:t>et al</w:t>
      </w:r>
      <w:r w:rsidR="004F27C4">
        <w:rPr>
          <w:rFonts w:ascii="Calibri" w:eastAsia="Times New Roman" w:hAnsi="Calibri" w:cs="Calibri"/>
          <w:color w:val="222222"/>
          <w:kern w:val="0"/>
          <w14:ligatures w14:val="none"/>
        </w:rPr>
        <w:t>., 2023</w:t>
      </w:r>
      <w:r>
        <w:rPr>
          <w:rFonts w:ascii="Calibri" w:eastAsia="Times New Roman" w:hAnsi="Calibri" w:cs="Calibri"/>
          <w:color w:val="222222"/>
          <w:kern w:val="0"/>
          <w14:ligatures w14:val="none"/>
        </w:rPr>
        <w:t>).</w:t>
      </w:r>
      <w:r w:rsidR="005422EF">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Such relationships</w:t>
      </w:r>
      <w:r w:rsidR="005422EF">
        <w:rPr>
          <w:rFonts w:ascii="Calibri" w:eastAsia="Times New Roman" w:hAnsi="Calibri" w:cs="Calibri"/>
          <w:color w:val="222222"/>
          <w:kern w:val="0"/>
          <w14:ligatures w14:val="none"/>
        </w:rPr>
        <w:t xml:space="preserve"> can </w:t>
      </w:r>
      <w:r w:rsidR="00F50FDD">
        <w:rPr>
          <w:rFonts w:ascii="Calibri" w:eastAsia="Times New Roman" w:hAnsi="Calibri" w:cs="Calibri"/>
          <w:color w:val="222222"/>
          <w:kern w:val="0"/>
          <w14:ligatures w14:val="none"/>
        </w:rPr>
        <w:t xml:space="preserve">also </w:t>
      </w:r>
      <w:r w:rsidR="005422EF">
        <w:rPr>
          <w:rFonts w:ascii="Calibri" w:eastAsia="Times New Roman" w:hAnsi="Calibri" w:cs="Calibri"/>
          <w:color w:val="222222"/>
          <w:kern w:val="0"/>
          <w14:ligatures w14:val="none"/>
        </w:rPr>
        <w:t>provide a useful avenue for parents or carers to receive some support, where needed, in accessing local services (</w:t>
      </w:r>
      <w:r w:rsidR="005422EF" w:rsidRPr="007C4C64">
        <w:rPr>
          <w:rFonts w:ascii="Calibri" w:eastAsia="Times New Roman" w:hAnsi="Calibri" w:cs="Calibri"/>
          <w:color w:val="222222"/>
          <w:kern w:val="0"/>
          <w14:ligatures w14:val="none"/>
        </w:rPr>
        <w:t>The Bell Foundation, 202</w:t>
      </w:r>
      <w:r w:rsidR="005422EF">
        <w:rPr>
          <w:rFonts w:ascii="Calibri" w:eastAsia="Times New Roman" w:hAnsi="Calibri" w:cs="Calibri"/>
          <w:color w:val="222222"/>
          <w:kern w:val="0"/>
          <w14:ligatures w14:val="none"/>
        </w:rPr>
        <w:t>3c).</w:t>
      </w:r>
    </w:p>
    <w:p w14:paraId="4B3070B7" w14:textId="4366363D" w:rsidR="00901049" w:rsidRDefault="00901049" w:rsidP="005422EF">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Peer-to-peer learning can be particularly effective in supporting the learning of EAL </w:t>
      </w:r>
      <w:r w:rsidR="001F7538">
        <w:rPr>
          <w:rFonts w:ascii="Calibri" w:eastAsia="Times New Roman" w:hAnsi="Calibri" w:cs="Calibri"/>
          <w:color w:val="222222"/>
          <w:kern w:val="0"/>
          <w14:ligatures w14:val="none"/>
        </w:rPr>
        <w:t>among migrant and refugee pupils. For example, one study found</w:t>
      </w:r>
      <w:r w:rsidR="00F57DC3">
        <w:rPr>
          <w:rFonts w:ascii="Calibri" w:eastAsia="Times New Roman" w:hAnsi="Calibri" w:cs="Calibri"/>
          <w:color w:val="222222"/>
          <w:kern w:val="0"/>
          <w14:ligatures w14:val="none"/>
        </w:rPr>
        <w:t xml:space="preserve"> peer </w:t>
      </w:r>
      <w:r w:rsidR="001F7538">
        <w:rPr>
          <w:rFonts w:ascii="Calibri" w:eastAsia="Times New Roman" w:hAnsi="Calibri" w:cs="Calibri"/>
          <w:color w:val="222222"/>
          <w:kern w:val="0"/>
          <w14:ligatures w14:val="none"/>
        </w:rPr>
        <w:t>shared reading practices, combined with collaborative discussion of possible meanings and interpretations, to be significantly more effective than systematic phonics instruction in enhancing reading and writing competence</w:t>
      </w:r>
      <w:r w:rsidR="0007658F">
        <w:rPr>
          <w:rFonts w:ascii="Calibri" w:eastAsia="Times New Roman" w:hAnsi="Calibri" w:cs="Calibri"/>
          <w:color w:val="222222"/>
          <w:kern w:val="0"/>
          <w14:ligatures w14:val="none"/>
        </w:rPr>
        <w:t xml:space="preserve"> in English</w:t>
      </w:r>
      <w:r w:rsidR="001F7538">
        <w:rPr>
          <w:rFonts w:ascii="Calibri" w:eastAsia="Times New Roman" w:hAnsi="Calibri" w:cs="Calibri"/>
          <w:color w:val="222222"/>
          <w:kern w:val="0"/>
          <w14:ligatures w14:val="none"/>
        </w:rPr>
        <w:t xml:space="preserve"> (</w:t>
      </w:r>
      <w:proofErr w:type="spellStart"/>
      <w:r w:rsidR="001F7538">
        <w:rPr>
          <w:rFonts w:ascii="Calibri" w:eastAsia="Times New Roman" w:hAnsi="Calibri" w:cs="Calibri"/>
          <w:color w:val="222222"/>
          <w:kern w:val="0"/>
          <w14:ligatures w14:val="none"/>
        </w:rPr>
        <w:t>Adesope</w:t>
      </w:r>
      <w:proofErr w:type="spellEnd"/>
      <w:r w:rsidR="001F7538">
        <w:rPr>
          <w:rFonts w:ascii="Calibri" w:eastAsia="Times New Roman" w:hAnsi="Calibri" w:cs="Calibri"/>
          <w:color w:val="222222"/>
          <w:kern w:val="0"/>
          <w14:ligatures w14:val="none"/>
        </w:rPr>
        <w:t xml:space="preserve">, 2011). </w:t>
      </w:r>
    </w:p>
    <w:p w14:paraId="22640C9E" w14:textId="2FB5678C" w:rsidR="00F50FDD" w:rsidRPr="005422EF" w:rsidRDefault="00F50FDD" w:rsidP="005422EF">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Additionally, g</w:t>
      </w:r>
      <w:r w:rsidRPr="006F449F">
        <w:rPr>
          <w:rFonts w:ascii="Calibri" w:eastAsia="Times New Roman" w:hAnsi="Calibri" w:cs="Calibri"/>
          <w:color w:val="222222"/>
          <w:kern w:val="0"/>
          <w14:ligatures w14:val="none"/>
        </w:rPr>
        <w:t>roup</w:t>
      </w:r>
      <w:r>
        <w:t xml:space="preserve"> trips (e.g., to a city farm, museum, cultural festival, etc.) are also found to successfully support learning EAL and build confidence (</w:t>
      </w:r>
      <w:r w:rsidRPr="006F449F">
        <w:rPr>
          <w:rFonts w:ascii="Calibri" w:eastAsia="Times New Roman" w:hAnsi="Calibri" w:cs="Calibri"/>
          <w:color w:val="222222"/>
          <w:kern w:val="0"/>
          <w14:ligatures w14:val="none"/>
        </w:rPr>
        <w:t xml:space="preserve">Kottler </w:t>
      </w:r>
      <w:r w:rsidRPr="006F449F">
        <w:rPr>
          <w:rFonts w:ascii="Calibri" w:eastAsia="Times New Roman" w:hAnsi="Calibri" w:cs="Calibri"/>
          <w:i/>
          <w:iCs/>
          <w:color w:val="222222"/>
          <w:kern w:val="0"/>
          <w14:ligatures w14:val="none"/>
        </w:rPr>
        <w:t>et al</w:t>
      </w:r>
      <w:r w:rsidRPr="006F449F">
        <w:rPr>
          <w:rFonts w:ascii="Calibri" w:eastAsia="Times New Roman" w:hAnsi="Calibri" w:cs="Calibri"/>
          <w:color w:val="222222"/>
          <w:kern w:val="0"/>
          <w14:ligatures w14:val="none"/>
        </w:rPr>
        <w:t>.</w:t>
      </w:r>
      <w:r w:rsidRPr="003528ED">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2</w:t>
      </w:r>
      <w:r w:rsidRPr="006F449F">
        <w:rPr>
          <w:rFonts w:ascii="Calibri" w:eastAsia="Times New Roman" w:hAnsi="Calibri" w:cs="Calibri"/>
          <w:color w:val="222222"/>
          <w:kern w:val="0"/>
          <w14:ligatures w14:val="none"/>
        </w:rPr>
        <w:t>008)</w:t>
      </w:r>
      <w:r>
        <w:t>.</w:t>
      </w:r>
    </w:p>
    <w:p w14:paraId="20D2AD29" w14:textId="113BDE58" w:rsidR="00707ACB" w:rsidRDefault="0007658F">
      <w:pPr>
        <w:spacing w:line="259" w:lineRule="auto"/>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Finally, b</w:t>
      </w:r>
      <w:r w:rsidR="00707ACB">
        <w:rPr>
          <w:rFonts w:ascii="Calibri" w:eastAsia="Times New Roman" w:hAnsi="Calibri" w:cs="Calibri"/>
          <w:color w:val="222222"/>
          <w:kern w:val="0"/>
          <w14:ligatures w14:val="none"/>
        </w:rPr>
        <w:t xml:space="preserve">eyond the context of 1:1 tutoring, </w:t>
      </w:r>
      <w:r w:rsidR="00F57DC3">
        <w:rPr>
          <w:rFonts w:ascii="Calibri" w:eastAsia="Times New Roman" w:hAnsi="Calibri" w:cs="Calibri"/>
          <w:color w:val="222222"/>
          <w:kern w:val="0"/>
          <w14:ligatures w14:val="none"/>
        </w:rPr>
        <w:t xml:space="preserve">mentoring, </w:t>
      </w:r>
      <w:r w:rsidR="00707ACB">
        <w:rPr>
          <w:rFonts w:ascii="Calibri" w:eastAsia="Times New Roman" w:hAnsi="Calibri" w:cs="Calibri"/>
          <w:color w:val="222222"/>
          <w:kern w:val="0"/>
          <w14:ligatures w14:val="none"/>
        </w:rPr>
        <w:t xml:space="preserve">befriending and peer-to-peer schemes, research suggests that the following practices positively impact </w:t>
      </w:r>
      <w:r w:rsidR="00F50FDD">
        <w:rPr>
          <w:rFonts w:ascii="Calibri" w:eastAsia="Times New Roman" w:hAnsi="Calibri" w:cs="Calibri"/>
          <w:color w:val="222222"/>
          <w:kern w:val="0"/>
          <w14:ligatures w14:val="none"/>
        </w:rPr>
        <w:t xml:space="preserve">upon </w:t>
      </w:r>
      <w:r w:rsidR="00707ACB">
        <w:rPr>
          <w:rFonts w:ascii="Calibri" w:eastAsia="Times New Roman" w:hAnsi="Calibri" w:cs="Calibri"/>
          <w:color w:val="222222"/>
          <w:kern w:val="0"/>
          <w14:ligatures w14:val="none"/>
        </w:rPr>
        <w:t>p</w:t>
      </w:r>
      <w:r w:rsidR="006F449F">
        <w:rPr>
          <w:rFonts w:ascii="Calibri" w:eastAsia="Times New Roman" w:hAnsi="Calibri" w:cs="Calibri"/>
          <w:color w:val="222222"/>
          <w:kern w:val="0"/>
          <w14:ligatures w14:val="none"/>
        </w:rPr>
        <w:t>upils’ EAL learning, broader academic attainment, and confidence</w:t>
      </w:r>
      <w:r w:rsidR="00707ACB">
        <w:rPr>
          <w:rFonts w:ascii="Calibri" w:eastAsia="Times New Roman" w:hAnsi="Calibri" w:cs="Calibri"/>
          <w:color w:val="222222"/>
          <w:kern w:val="0"/>
          <w14:ligatures w14:val="none"/>
        </w:rPr>
        <w:t>:</w:t>
      </w:r>
    </w:p>
    <w:p w14:paraId="6AC66F29" w14:textId="09C5E844" w:rsidR="00707ACB" w:rsidRPr="00707ACB" w:rsidRDefault="00707ACB" w:rsidP="00707ACB">
      <w:pPr>
        <w:pStyle w:val="ListParagraph"/>
        <w:numPr>
          <w:ilvl w:val="0"/>
          <w:numId w:val="2"/>
        </w:numPr>
        <w:spacing w:line="259" w:lineRule="auto"/>
        <w:rPr>
          <w:rFonts w:ascii="Calibri" w:eastAsia="Times New Roman" w:hAnsi="Calibri" w:cs="Calibri"/>
          <w:color w:val="222222"/>
          <w:kern w:val="0"/>
          <w14:ligatures w14:val="none"/>
        </w:rPr>
      </w:pPr>
      <w:r w:rsidRPr="00707ACB">
        <w:rPr>
          <w:rFonts w:ascii="Calibri" w:eastAsia="Times New Roman" w:hAnsi="Calibri" w:cs="Calibri"/>
          <w:color w:val="222222"/>
          <w:kern w:val="0"/>
          <w14:ligatures w14:val="none"/>
        </w:rPr>
        <w:t>Careful assessment of pu</w:t>
      </w:r>
      <w:r w:rsidR="005422EF" w:rsidRPr="00707ACB">
        <w:rPr>
          <w:rFonts w:ascii="Calibri" w:eastAsia="Times New Roman" w:hAnsi="Calibri" w:cs="Calibri"/>
          <w:color w:val="222222"/>
          <w:kern w:val="0"/>
          <w14:ligatures w14:val="none"/>
        </w:rPr>
        <w:t>pils’ learning needs</w:t>
      </w:r>
      <w:r w:rsidR="00F50FDD">
        <w:rPr>
          <w:rFonts w:ascii="Calibri" w:eastAsia="Times New Roman" w:hAnsi="Calibri" w:cs="Calibri"/>
          <w:color w:val="222222"/>
          <w:kern w:val="0"/>
          <w14:ligatures w14:val="none"/>
        </w:rPr>
        <w:t xml:space="preserve">, </w:t>
      </w:r>
      <w:r w:rsidR="003528ED">
        <w:rPr>
          <w:rFonts w:ascii="Calibri" w:eastAsia="Times New Roman" w:hAnsi="Calibri" w:cs="Calibri"/>
          <w:color w:val="222222"/>
          <w:kern w:val="0"/>
          <w14:ligatures w14:val="none"/>
        </w:rPr>
        <w:t>undertak</w:t>
      </w:r>
      <w:r w:rsidR="00C74D36">
        <w:rPr>
          <w:rFonts w:ascii="Calibri" w:eastAsia="Times New Roman" w:hAnsi="Calibri" w:cs="Calibri"/>
          <w:color w:val="222222"/>
          <w:kern w:val="0"/>
          <w14:ligatures w14:val="none"/>
        </w:rPr>
        <w:t>en</w:t>
      </w:r>
      <w:r w:rsidR="003528ED">
        <w:rPr>
          <w:rFonts w:ascii="Calibri" w:eastAsia="Times New Roman" w:hAnsi="Calibri" w:cs="Calibri"/>
          <w:color w:val="222222"/>
          <w:kern w:val="0"/>
          <w14:ligatures w14:val="none"/>
        </w:rPr>
        <w:t xml:space="preserve"> in </w:t>
      </w:r>
      <w:r w:rsidR="009F7563" w:rsidRPr="00707ACB">
        <w:rPr>
          <w:rFonts w:ascii="Calibri" w:eastAsia="Times New Roman" w:hAnsi="Calibri" w:cs="Calibri"/>
          <w:color w:val="222222"/>
          <w:kern w:val="0"/>
          <w14:ligatures w14:val="none"/>
        </w:rPr>
        <w:t>the</w:t>
      </w:r>
      <w:r w:rsidR="005422EF" w:rsidRPr="00707ACB">
        <w:rPr>
          <w:rFonts w:ascii="Calibri" w:eastAsia="Times New Roman" w:hAnsi="Calibri" w:cs="Calibri"/>
          <w:color w:val="222222"/>
          <w:kern w:val="0"/>
          <w14:ligatures w14:val="none"/>
        </w:rPr>
        <w:t>ir</w:t>
      </w:r>
      <w:r w:rsidR="009F7563" w:rsidRPr="00707ACB">
        <w:rPr>
          <w:rFonts w:ascii="Calibri" w:eastAsia="Times New Roman" w:hAnsi="Calibri" w:cs="Calibri"/>
          <w:color w:val="222222"/>
          <w:kern w:val="0"/>
          <w14:ligatures w14:val="none"/>
        </w:rPr>
        <w:t xml:space="preserve"> first language</w:t>
      </w:r>
      <w:r w:rsidR="00623369" w:rsidRPr="00707ACB">
        <w:rPr>
          <w:rFonts w:ascii="Calibri" w:eastAsia="Times New Roman" w:hAnsi="Calibri" w:cs="Calibri"/>
          <w:color w:val="222222"/>
          <w:kern w:val="0"/>
          <w14:ligatures w14:val="none"/>
        </w:rPr>
        <w:t xml:space="preserve"> (</w:t>
      </w:r>
      <w:r w:rsidR="00C74D36">
        <w:rPr>
          <w:rFonts w:ascii="Calibri" w:eastAsia="Times New Roman" w:hAnsi="Calibri" w:cs="Calibri"/>
          <w:color w:val="222222"/>
          <w:kern w:val="0"/>
          <w14:ligatures w14:val="none"/>
        </w:rPr>
        <w:t xml:space="preserve">DfES 2005; </w:t>
      </w:r>
      <w:proofErr w:type="spellStart"/>
      <w:r w:rsidR="00623369" w:rsidRPr="00707ACB">
        <w:rPr>
          <w:rFonts w:ascii="Calibri" w:eastAsia="Times New Roman" w:hAnsi="Calibri" w:cs="Calibri"/>
          <w:color w:val="222222"/>
          <w:kern w:val="0"/>
          <w14:ligatures w14:val="none"/>
        </w:rPr>
        <w:t>Rosamund</w:t>
      </w:r>
      <w:proofErr w:type="spellEnd"/>
      <w:r w:rsidR="00623369" w:rsidRPr="00707ACB">
        <w:rPr>
          <w:rFonts w:ascii="Calibri" w:eastAsia="Times New Roman" w:hAnsi="Calibri" w:cs="Calibri"/>
          <w:color w:val="222222"/>
          <w:kern w:val="0"/>
          <w14:ligatures w14:val="none"/>
        </w:rPr>
        <w:t xml:space="preserve"> </w:t>
      </w:r>
      <w:r w:rsidR="00623369" w:rsidRPr="00707ACB">
        <w:rPr>
          <w:rFonts w:ascii="Calibri" w:eastAsia="Times New Roman" w:hAnsi="Calibri" w:cs="Calibri"/>
          <w:i/>
          <w:iCs/>
          <w:color w:val="222222"/>
          <w:kern w:val="0"/>
          <w14:ligatures w14:val="none"/>
        </w:rPr>
        <w:t>et al</w:t>
      </w:r>
      <w:r w:rsidR="00623369" w:rsidRPr="00707ACB">
        <w:rPr>
          <w:rFonts w:ascii="Calibri" w:eastAsia="Times New Roman" w:hAnsi="Calibri" w:cs="Calibri"/>
          <w:color w:val="222222"/>
          <w:kern w:val="0"/>
          <w14:ligatures w14:val="none"/>
        </w:rPr>
        <w:t>., 2003</w:t>
      </w:r>
      <w:r w:rsidR="003528ED">
        <w:rPr>
          <w:rFonts w:ascii="Calibri" w:eastAsia="Times New Roman" w:hAnsi="Calibri" w:cs="Calibri"/>
          <w:color w:val="222222"/>
          <w:kern w:val="0"/>
          <w14:ligatures w14:val="none"/>
        </w:rPr>
        <w:t xml:space="preserve">; </w:t>
      </w:r>
      <w:r w:rsidR="0007658F" w:rsidRPr="00707ACB">
        <w:rPr>
          <w:rFonts w:ascii="Calibri" w:eastAsia="Times New Roman" w:hAnsi="Calibri" w:cs="Calibri"/>
          <w:color w:val="222222"/>
          <w:kern w:val="0"/>
          <w14:ligatures w14:val="none"/>
        </w:rPr>
        <w:t xml:space="preserve">The Bell Foundation 2023b; </w:t>
      </w:r>
      <w:proofErr w:type="spellStart"/>
      <w:r w:rsidR="003528ED" w:rsidRPr="003528ED">
        <w:rPr>
          <w:rFonts w:ascii="Calibri" w:eastAsia="Times New Roman" w:hAnsi="Calibri" w:cs="Calibri"/>
          <w:color w:val="222222"/>
          <w:kern w:val="0"/>
          <w14:ligatures w14:val="none"/>
        </w:rPr>
        <w:t>Tsagari</w:t>
      </w:r>
      <w:proofErr w:type="spellEnd"/>
      <w:r w:rsidR="003528ED">
        <w:rPr>
          <w:rFonts w:ascii="Calibri" w:eastAsia="Times New Roman" w:hAnsi="Calibri" w:cs="Calibri"/>
          <w:color w:val="222222"/>
          <w:kern w:val="0"/>
          <w14:ligatures w14:val="none"/>
        </w:rPr>
        <w:t xml:space="preserve"> &amp; </w:t>
      </w:r>
      <w:proofErr w:type="spellStart"/>
      <w:r w:rsidR="003528ED" w:rsidRPr="003528ED">
        <w:rPr>
          <w:rFonts w:ascii="Calibri" w:eastAsia="Times New Roman" w:hAnsi="Calibri" w:cs="Calibri"/>
          <w:color w:val="222222"/>
          <w:kern w:val="0"/>
          <w14:ligatures w14:val="none"/>
        </w:rPr>
        <w:t>Spanoudis</w:t>
      </w:r>
      <w:proofErr w:type="spellEnd"/>
      <w:r w:rsidR="003528ED">
        <w:rPr>
          <w:rFonts w:ascii="Calibri" w:eastAsia="Times New Roman" w:hAnsi="Calibri" w:cs="Calibri"/>
          <w:color w:val="222222"/>
          <w:kern w:val="0"/>
          <w14:ligatures w14:val="none"/>
        </w:rPr>
        <w:t>, 2013</w:t>
      </w:r>
      <w:r w:rsidR="00623369" w:rsidRPr="00707ACB">
        <w:rPr>
          <w:rFonts w:ascii="Calibri" w:eastAsia="Times New Roman" w:hAnsi="Calibri" w:cs="Calibri"/>
          <w:color w:val="222222"/>
          <w:kern w:val="0"/>
          <w14:ligatures w14:val="none"/>
        </w:rPr>
        <w:t>)</w:t>
      </w:r>
      <w:r w:rsidRPr="00707ACB">
        <w:rPr>
          <w:rFonts w:ascii="Calibri" w:eastAsia="Times New Roman" w:hAnsi="Calibri" w:cs="Calibri"/>
          <w:color w:val="222222"/>
          <w:kern w:val="0"/>
          <w14:ligatures w14:val="none"/>
        </w:rPr>
        <w:t>.</w:t>
      </w:r>
    </w:p>
    <w:p w14:paraId="1A6926AA" w14:textId="63B029A5" w:rsidR="005422EF" w:rsidRDefault="00707ACB" w:rsidP="00707ACB">
      <w:pPr>
        <w:pStyle w:val="ListParagraph"/>
        <w:numPr>
          <w:ilvl w:val="0"/>
          <w:numId w:val="2"/>
        </w:numPr>
        <w:spacing w:line="259" w:lineRule="auto"/>
        <w:rPr>
          <w:rFonts w:ascii="Calibri" w:eastAsia="Times New Roman" w:hAnsi="Calibri" w:cs="Calibri"/>
          <w:color w:val="222222"/>
          <w:kern w:val="0"/>
          <w14:ligatures w14:val="none"/>
        </w:rPr>
      </w:pPr>
      <w:r w:rsidRPr="00707ACB">
        <w:rPr>
          <w:rFonts w:ascii="Calibri" w:eastAsia="Times New Roman" w:hAnsi="Calibri" w:cs="Calibri"/>
          <w:color w:val="222222"/>
          <w:kern w:val="0"/>
          <w14:ligatures w14:val="none"/>
        </w:rPr>
        <w:t>Dynamic development of</w:t>
      </w:r>
      <w:r w:rsidR="006F449F" w:rsidRPr="00707ACB">
        <w:rPr>
          <w:rFonts w:ascii="Calibri" w:eastAsia="Times New Roman" w:hAnsi="Calibri" w:cs="Calibri"/>
          <w:color w:val="222222"/>
          <w:kern w:val="0"/>
          <w14:ligatures w14:val="none"/>
        </w:rPr>
        <w:t xml:space="preserve"> a full learner profile</w:t>
      </w:r>
      <w:r w:rsidRPr="00707ACB">
        <w:rPr>
          <w:rFonts w:ascii="Calibri" w:eastAsia="Times New Roman" w:hAnsi="Calibri" w:cs="Calibri"/>
          <w:color w:val="222222"/>
          <w:kern w:val="0"/>
          <w14:ligatures w14:val="none"/>
        </w:rPr>
        <w:t xml:space="preserve">, contributed to </w:t>
      </w:r>
      <w:proofErr w:type="spellStart"/>
      <w:r w:rsidRPr="00707ACB">
        <w:rPr>
          <w:rFonts w:ascii="Calibri" w:eastAsia="Times New Roman" w:hAnsi="Calibri" w:cs="Calibri"/>
          <w:color w:val="222222"/>
          <w:kern w:val="0"/>
          <w14:ligatures w14:val="none"/>
        </w:rPr>
        <w:t>by</w:t>
      </w:r>
      <w:proofErr w:type="spellEnd"/>
      <w:r w:rsidRPr="00707ACB">
        <w:rPr>
          <w:rFonts w:ascii="Calibri" w:eastAsia="Times New Roman" w:hAnsi="Calibri" w:cs="Calibri"/>
          <w:color w:val="222222"/>
          <w:kern w:val="0"/>
          <w14:ligatures w14:val="none"/>
        </w:rPr>
        <w:t xml:space="preserve"> and shared with all teachers, tutors and other staff involved in supporting the learner</w:t>
      </w:r>
      <w:r w:rsidR="0069315F">
        <w:rPr>
          <w:rFonts w:ascii="Calibri" w:eastAsia="Times New Roman" w:hAnsi="Calibri" w:cs="Calibri"/>
          <w:color w:val="222222"/>
          <w:kern w:val="0"/>
          <w14:ligatures w14:val="none"/>
        </w:rPr>
        <w:t xml:space="preserve">, to enable </w:t>
      </w:r>
      <w:proofErr w:type="spellStart"/>
      <w:r w:rsidR="0069315F">
        <w:rPr>
          <w:rFonts w:ascii="Calibri" w:eastAsia="Times New Roman" w:hAnsi="Calibri" w:cs="Calibri"/>
          <w:color w:val="222222"/>
          <w:kern w:val="0"/>
          <w14:ligatures w14:val="none"/>
        </w:rPr>
        <w:t>individualised</w:t>
      </w:r>
      <w:proofErr w:type="spellEnd"/>
      <w:r w:rsidR="0069315F">
        <w:rPr>
          <w:rFonts w:ascii="Calibri" w:eastAsia="Times New Roman" w:hAnsi="Calibri" w:cs="Calibri"/>
          <w:color w:val="222222"/>
          <w:kern w:val="0"/>
          <w14:ligatures w14:val="none"/>
        </w:rPr>
        <w:t xml:space="preserve"> teaching and learning</w:t>
      </w:r>
      <w:r w:rsidR="006F449F" w:rsidRPr="00707ACB">
        <w:rPr>
          <w:rFonts w:ascii="Calibri" w:eastAsia="Times New Roman" w:hAnsi="Calibri" w:cs="Calibri"/>
          <w:color w:val="222222"/>
          <w:kern w:val="0"/>
          <w14:ligatures w14:val="none"/>
        </w:rPr>
        <w:t xml:space="preserve"> (</w:t>
      </w:r>
      <w:r w:rsidR="006F449F">
        <w:t>The Bell Foundation, 2022)</w:t>
      </w:r>
      <w:r w:rsidR="005422EF" w:rsidRPr="00707ACB">
        <w:rPr>
          <w:rFonts w:ascii="Calibri" w:eastAsia="Times New Roman" w:hAnsi="Calibri" w:cs="Calibri"/>
          <w:color w:val="222222"/>
          <w:kern w:val="0"/>
          <w14:ligatures w14:val="none"/>
        </w:rPr>
        <w:t>.</w:t>
      </w:r>
      <w:r w:rsidR="006F449F" w:rsidRPr="00707ACB">
        <w:rPr>
          <w:rFonts w:ascii="Calibri" w:eastAsia="Times New Roman" w:hAnsi="Calibri" w:cs="Calibri"/>
          <w:color w:val="222222"/>
          <w:kern w:val="0"/>
          <w14:ligatures w14:val="none"/>
        </w:rPr>
        <w:t xml:space="preserve"> </w:t>
      </w:r>
    </w:p>
    <w:p w14:paraId="40870AD6" w14:textId="5AB2ED20" w:rsidR="001F7538" w:rsidRDefault="001F7538" w:rsidP="00707ACB">
      <w:pPr>
        <w:pStyle w:val="ListParagraph"/>
        <w:numPr>
          <w:ilvl w:val="0"/>
          <w:numId w:val="2"/>
        </w:numPr>
        <w:spacing w:line="259" w:lineRule="auto"/>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Use of multicultural and bilingual learning materials </w:t>
      </w:r>
      <w:r w:rsidR="00F50FDD">
        <w:rPr>
          <w:rFonts w:ascii="Calibri" w:eastAsia="Times New Roman" w:hAnsi="Calibri" w:cs="Calibri"/>
          <w:color w:val="222222"/>
          <w:kern w:val="0"/>
          <w14:ligatures w14:val="none"/>
        </w:rPr>
        <w:t xml:space="preserve">across the mainstream curriculum, </w:t>
      </w:r>
      <w:r w:rsidR="0069315F">
        <w:rPr>
          <w:rFonts w:ascii="Calibri" w:eastAsia="Times New Roman" w:hAnsi="Calibri" w:cs="Calibri"/>
          <w:color w:val="222222"/>
          <w:kern w:val="0"/>
          <w14:ligatures w14:val="none"/>
        </w:rPr>
        <w:t xml:space="preserve">to increase a sense of inclusion, reduce risks of ‘deficit’ attitudes and approaches towards learners </w:t>
      </w:r>
      <w:r w:rsidR="0069315F">
        <w:rPr>
          <w:rFonts w:ascii="Calibri" w:eastAsia="Times New Roman" w:hAnsi="Calibri" w:cs="Calibri"/>
          <w:color w:val="222222"/>
          <w:kern w:val="0"/>
          <w14:ligatures w14:val="none"/>
        </w:rPr>
        <w:lastRenderedPageBreak/>
        <w:t xml:space="preserve">of EAL among teachers and peers, and draw and build on proficiency in first language(s) </w:t>
      </w:r>
      <w:r>
        <w:rPr>
          <w:rFonts w:ascii="Calibri" w:eastAsia="Times New Roman" w:hAnsi="Calibri" w:cs="Calibri"/>
          <w:color w:val="222222"/>
          <w:kern w:val="0"/>
          <w14:ligatures w14:val="none"/>
        </w:rPr>
        <w:t>(</w:t>
      </w:r>
      <w:r w:rsidRPr="006F449F">
        <w:rPr>
          <w:rFonts w:ascii="Calibri" w:eastAsia="Times New Roman" w:hAnsi="Calibri" w:cs="Calibri"/>
          <w:color w:val="222222"/>
          <w:kern w:val="0"/>
          <w14:ligatures w14:val="none"/>
        </w:rPr>
        <w:t xml:space="preserve">Kottler </w:t>
      </w:r>
      <w:r w:rsidRPr="006F449F">
        <w:rPr>
          <w:rFonts w:ascii="Calibri" w:eastAsia="Times New Roman" w:hAnsi="Calibri" w:cs="Calibri"/>
          <w:i/>
          <w:iCs/>
          <w:color w:val="222222"/>
          <w:kern w:val="0"/>
          <w14:ligatures w14:val="none"/>
        </w:rPr>
        <w:t>et al</w:t>
      </w:r>
      <w:r w:rsidRPr="006F449F">
        <w:rPr>
          <w:rFonts w:ascii="Calibri" w:eastAsia="Times New Roman" w:hAnsi="Calibri" w:cs="Calibri"/>
          <w:color w:val="222222"/>
          <w:kern w:val="0"/>
          <w14:ligatures w14:val="none"/>
        </w:rPr>
        <w:t>.</w:t>
      </w:r>
      <w:r w:rsidRPr="003528ED">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2</w:t>
      </w:r>
      <w:r w:rsidRPr="006F449F">
        <w:rPr>
          <w:rFonts w:ascii="Calibri" w:eastAsia="Times New Roman" w:hAnsi="Calibri" w:cs="Calibri"/>
          <w:color w:val="222222"/>
          <w:kern w:val="0"/>
          <w14:ligatures w14:val="none"/>
        </w:rPr>
        <w:t>008</w:t>
      </w:r>
      <w:r>
        <w:rPr>
          <w:rFonts w:ascii="Calibri" w:eastAsia="Times New Roman" w:hAnsi="Calibri" w:cs="Calibri"/>
          <w:color w:val="222222"/>
          <w:kern w:val="0"/>
          <w14:ligatures w14:val="none"/>
        </w:rPr>
        <w:t xml:space="preserve">; Lui </w:t>
      </w:r>
      <w:r w:rsidRPr="001F7538">
        <w:rPr>
          <w:rFonts w:ascii="Calibri" w:eastAsia="Times New Roman" w:hAnsi="Calibri" w:cs="Calibri"/>
          <w:i/>
          <w:iCs/>
          <w:color w:val="222222"/>
          <w:kern w:val="0"/>
          <w14:ligatures w14:val="none"/>
        </w:rPr>
        <w:t>et al</w:t>
      </w:r>
      <w:r>
        <w:rPr>
          <w:rFonts w:ascii="Calibri" w:eastAsia="Times New Roman" w:hAnsi="Calibri" w:cs="Calibri"/>
          <w:color w:val="222222"/>
          <w:kern w:val="0"/>
          <w14:ligatures w14:val="none"/>
        </w:rPr>
        <w:t>., 2017)</w:t>
      </w:r>
      <w:r w:rsidR="0069315F">
        <w:rPr>
          <w:rFonts w:ascii="Calibri" w:eastAsia="Times New Roman" w:hAnsi="Calibri" w:cs="Calibri"/>
          <w:color w:val="222222"/>
          <w:kern w:val="0"/>
          <w14:ligatures w14:val="none"/>
        </w:rPr>
        <w:t>.</w:t>
      </w:r>
    </w:p>
    <w:p w14:paraId="373006D1" w14:textId="0085596A" w:rsidR="00EF59A0" w:rsidRPr="00707ACB" w:rsidRDefault="00EF59A0" w:rsidP="00707ACB">
      <w:pPr>
        <w:pStyle w:val="ListParagraph"/>
        <w:numPr>
          <w:ilvl w:val="0"/>
          <w:numId w:val="2"/>
        </w:numPr>
        <w:spacing w:line="259" w:lineRule="auto"/>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A </w:t>
      </w:r>
      <w:r w:rsidR="00D94904">
        <w:rPr>
          <w:rFonts w:ascii="Calibri" w:eastAsia="Times New Roman" w:hAnsi="Calibri" w:cs="Calibri"/>
          <w:color w:val="222222"/>
          <w:kern w:val="0"/>
          <w14:ligatures w14:val="none"/>
        </w:rPr>
        <w:t>whole-</w:t>
      </w:r>
      <w:r>
        <w:rPr>
          <w:rFonts w:ascii="Calibri" w:eastAsia="Times New Roman" w:hAnsi="Calibri" w:cs="Calibri"/>
          <w:color w:val="222222"/>
          <w:kern w:val="0"/>
          <w14:ligatures w14:val="none"/>
        </w:rPr>
        <w:t>school, holistic approach to inclusion</w:t>
      </w:r>
      <w:r w:rsidR="00C74D36">
        <w:rPr>
          <w:rFonts w:ascii="Calibri" w:eastAsia="Times New Roman" w:hAnsi="Calibri" w:cs="Calibri"/>
          <w:color w:val="222222"/>
          <w:kern w:val="0"/>
          <w14:ligatures w14:val="none"/>
        </w:rPr>
        <w:t xml:space="preserve"> with respect to meeting both education</w:t>
      </w:r>
      <w:r w:rsidR="0007658F">
        <w:rPr>
          <w:rFonts w:ascii="Calibri" w:eastAsia="Times New Roman" w:hAnsi="Calibri" w:cs="Calibri"/>
          <w:color w:val="222222"/>
          <w:kern w:val="0"/>
          <w14:ligatures w14:val="none"/>
        </w:rPr>
        <w:t>al</w:t>
      </w:r>
      <w:r w:rsidR="00C74D36">
        <w:rPr>
          <w:rFonts w:ascii="Calibri" w:eastAsia="Times New Roman" w:hAnsi="Calibri" w:cs="Calibri"/>
          <w:color w:val="222222"/>
          <w:kern w:val="0"/>
          <w14:ligatures w14:val="none"/>
        </w:rPr>
        <w:t xml:space="preserve"> and psycho-social needs</w:t>
      </w:r>
      <w:r>
        <w:rPr>
          <w:rFonts w:ascii="Calibri" w:eastAsia="Times New Roman" w:hAnsi="Calibri" w:cs="Calibri"/>
          <w:color w:val="222222"/>
          <w:kern w:val="0"/>
          <w14:ligatures w14:val="none"/>
        </w:rPr>
        <w:t xml:space="preserve"> (</w:t>
      </w:r>
      <w:r w:rsidR="00C74D36">
        <w:rPr>
          <w:rFonts w:ascii="Calibri" w:eastAsia="Times New Roman" w:hAnsi="Calibri" w:cs="Calibri"/>
          <w:color w:val="222222"/>
          <w:kern w:val="0"/>
          <w14:ligatures w14:val="none"/>
        </w:rPr>
        <w:t>DfES</w:t>
      </w:r>
      <w:r w:rsidR="00A7377E">
        <w:rPr>
          <w:rFonts w:ascii="Calibri" w:eastAsia="Times New Roman" w:hAnsi="Calibri" w:cs="Calibri"/>
          <w:color w:val="222222"/>
          <w:kern w:val="0"/>
          <w14:ligatures w14:val="none"/>
        </w:rPr>
        <w:t>,</w:t>
      </w:r>
      <w:r w:rsidR="00C74D36">
        <w:rPr>
          <w:rFonts w:ascii="Calibri" w:eastAsia="Times New Roman" w:hAnsi="Calibri" w:cs="Calibri"/>
          <w:color w:val="222222"/>
          <w:kern w:val="0"/>
          <w14:ligatures w14:val="none"/>
        </w:rPr>
        <w:t xml:space="preserve"> 30025; </w:t>
      </w:r>
      <w:proofErr w:type="spellStart"/>
      <w:r>
        <w:rPr>
          <w:rFonts w:ascii="Calibri" w:eastAsia="Times New Roman" w:hAnsi="Calibri" w:cs="Calibri"/>
          <w:color w:val="222222"/>
          <w:kern w:val="0"/>
          <w14:ligatures w14:val="none"/>
        </w:rPr>
        <w:t>Hek</w:t>
      </w:r>
      <w:proofErr w:type="spellEnd"/>
      <w:r w:rsidR="0007658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2005; </w:t>
      </w:r>
      <w:r w:rsidR="004A5C95">
        <w:rPr>
          <w:rFonts w:ascii="Calibri" w:eastAsia="Times New Roman" w:hAnsi="Calibri" w:cs="Calibri"/>
          <w:color w:val="222222"/>
          <w:kern w:val="0"/>
          <w14:ligatures w14:val="none"/>
        </w:rPr>
        <w:t xml:space="preserve">Pinson </w:t>
      </w:r>
      <w:r w:rsidR="004A5C95" w:rsidRPr="004A5C95">
        <w:rPr>
          <w:rFonts w:ascii="Calibri" w:eastAsia="Times New Roman" w:hAnsi="Calibri" w:cs="Calibri"/>
          <w:i/>
          <w:iCs/>
          <w:color w:val="222222"/>
          <w:kern w:val="0"/>
          <w14:ligatures w14:val="none"/>
        </w:rPr>
        <w:t>et al</w:t>
      </w:r>
      <w:r w:rsidR="004A5C95">
        <w:rPr>
          <w:rFonts w:ascii="Calibri" w:eastAsia="Times New Roman" w:hAnsi="Calibri" w:cs="Calibri"/>
          <w:color w:val="222222"/>
          <w:kern w:val="0"/>
          <w14:ligatures w14:val="none"/>
        </w:rPr>
        <w:t>.</w:t>
      </w:r>
      <w:r w:rsidR="00A7377E">
        <w:rPr>
          <w:rFonts w:ascii="Calibri" w:eastAsia="Times New Roman" w:hAnsi="Calibri" w:cs="Calibri"/>
          <w:color w:val="222222"/>
          <w:kern w:val="0"/>
          <w14:ligatures w14:val="none"/>
        </w:rPr>
        <w:t>,</w:t>
      </w:r>
      <w:r w:rsidR="004A5C95">
        <w:rPr>
          <w:rFonts w:ascii="Calibri" w:eastAsia="Times New Roman" w:hAnsi="Calibri" w:cs="Calibri"/>
          <w:color w:val="222222"/>
          <w:kern w:val="0"/>
          <w14:ligatures w14:val="none"/>
        </w:rPr>
        <w:t xml:space="preserve"> 2010; </w:t>
      </w:r>
      <w:proofErr w:type="spellStart"/>
      <w:r w:rsidR="00D94904" w:rsidRPr="00D94904">
        <w:rPr>
          <w:rFonts w:ascii="Calibri" w:eastAsia="Times New Roman" w:hAnsi="Calibri" w:cs="Calibri"/>
          <w:color w:val="222222"/>
          <w:kern w:val="0"/>
          <w14:ligatures w14:val="none"/>
        </w:rPr>
        <w:t>Sobitan</w:t>
      </w:r>
      <w:proofErr w:type="spellEnd"/>
      <w:r w:rsidR="00D94904">
        <w:rPr>
          <w:rFonts w:ascii="Calibri" w:eastAsia="Times New Roman" w:hAnsi="Calibri" w:cs="Calibri"/>
          <w:color w:val="222222"/>
          <w:kern w:val="0"/>
          <w14:ligatures w14:val="none"/>
        </w:rPr>
        <w:t xml:space="preserve">, </w:t>
      </w:r>
      <w:r w:rsidR="00D94904" w:rsidRPr="00D94904">
        <w:rPr>
          <w:rFonts w:ascii="Calibri" w:eastAsia="Times New Roman" w:hAnsi="Calibri" w:cs="Calibri"/>
          <w:color w:val="222222"/>
          <w:kern w:val="0"/>
          <w14:ligatures w14:val="none"/>
        </w:rPr>
        <w:t>2022</w:t>
      </w:r>
      <w:r w:rsidR="00D94904">
        <w:rPr>
          <w:rFonts w:ascii="Calibri" w:eastAsia="Times New Roman" w:hAnsi="Calibri" w:cs="Calibri"/>
          <w:color w:val="222222"/>
          <w:kern w:val="0"/>
          <w14:ligatures w14:val="none"/>
        </w:rPr>
        <w:t>;</w:t>
      </w:r>
      <w:r w:rsidR="00D94904" w:rsidRPr="00D94904">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Taylor &amp; Sidhu</w:t>
      </w:r>
      <w:r w:rsidR="00D94904">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2012), which develops communities of practice to enhance the professional learning capacity of all staff involved in pupils’ educational experiences (Premier &amp; Parr, 2019)</w:t>
      </w:r>
      <w:r w:rsidR="00D94904">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00D94904">
        <w:rPr>
          <w:rFonts w:ascii="Calibri" w:eastAsia="Times New Roman" w:hAnsi="Calibri" w:cs="Calibri"/>
          <w:color w:val="222222"/>
          <w:kern w:val="0"/>
          <w14:ligatures w14:val="none"/>
        </w:rPr>
        <w:t xml:space="preserve">involves the parents and carers of </w:t>
      </w:r>
      <w:r w:rsidR="00A7377E">
        <w:rPr>
          <w:rFonts w:ascii="Calibri" w:eastAsia="Times New Roman" w:hAnsi="Calibri" w:cs="Calibri"/>
          <w:color w:val="222222"/>
          <w:kern w:val="0"/>
          <w14:ligatures w14:val="none"/>
        </w:rPr>
        <w:t xml:space="preserve">all pupils </w:t>
      </w:r>
      <w:r w:rsidR="00D94904">
        <w:rPr>
          <w:rFonts w:ascii="Calibri" w:eastAsia="Times New Roman" w:hAnsi="Calibri" w:cs="Calibri"/>
          <w:color w:val="222222"/>
          <w:kern w:val="0"/>
          <w14:ligatures w14:val="none"/>
        </w:rPr>
        <w:t xml:space="preserve">in fostering inclusive attitudes and </w:t>
      </w:r>
      <w:proofErr w:type="spellStart"/>
      <w:r w:rsidR="00D94904">
        <w:rPr>
          <w:rFonts w:ascii="Calibri" w:eastAsia="Times New Roman" w:hAnsi="Calibri" w:cs="Calibri"/>
          <w:color w:val="222222"/>
          <w:kern w:val="0"/>
          <w14:ligatures w14:val="none"/>
        </w:rPr>
        <w:t>behaviours</w:t>
      </w:r>
      <w:proofErr w:type="spellEnd"/>
      <w:r w:rsidR="00D94904">
        <w:rPr>
          <w:rFonts w:ascii="Calibri" w:eastAsia="Times New Roman" w:hAnsi="Calibri" w:cs="Calibri"/>
          <w:color w:val="222222"/>
          <w:kern w:val="0"/>
          <w14:ligatures w14:val="none"/>
        </w:rPr>
        <w:t xml:space="preserve"> (</w:t>
      </w:r>
      <w:proofErr w:type="spellStart"/>
      <w:r w:rsidR="00D94904">
        <w:rPr>
          <w:rFonts w:ascii="Calibri" w:eastAsia="Times New Roman" w:hAnsi="Calibri" w:cs="Calibri"/>
          <w:color w:val="222222"/>
          <w:kern w:val="0"/>
          <w14:ligatures w14:val="none"/>
        </w:rPr>
        <w:t>Peplak</w:t>
      </w:r>
      <w:proofErr w:type="spellEnd"/>
      <w:r w:rsidR="00D94904">
        <w:rPr>
          <w:rFonts w:ascii="Calibri" w:eastAsia="Times New Roman" w:hAnsi="Calibri" w:cs="Calibri"/>
          <w:color w:val="222222"/>
          <w:kern w:val="0"/>
          <w14:ligatures w14:val="none"/>
        </w:rPr>
        <w:t xml:space="preserve"> </w:t>
      </w:r>
      <w:r w:rsidR="00D94904" w:rsidRPr="00C74D36">
        <w:rPr>
          <w:rFonts w:ascii="Calibri" w:eastAsia="Times New Roman" w:hAnsi="Calibri" w:cs="Calibri"/>
          <w:i/>
          <w:iCs/>
          <w:color w:val="222222"/>
          <w:kern w:val="0"/>
          <w14:ligatures w14:val="none"/>
        </w:rPr>
        <w:t>et al</w:t>
      </w:r>
      <w:r w:rsidR="00D94904">
        <w:rPr>
          <w:rFonts w:ascii="Calibri" w:eastAsia="Times New Roman" w:hAnsi="Calibri" w:cs="Calibri"/>
          <w:color w:val="222222"/>
          <w:kern w:val="0"/>
          <w14:ligatures w14:val="none"/>
        </w:rPr>
        <w:t>., 2023); and</w:t>
      </w:r>
      <w:r>
        <w:rPr>
          <w:rFonts w:ascii="Calibri" w:eastAsia="Times New Roman" w:hAnsi="Calibri" w:cs="Calibri"/>
          <w:color w:val="222222"/>
          <w:kern w:val="0"/>
          <w14:ligatures w14:val="none"/>
        </w:rPr>
        <w:t xml:space="preserve"> </w:t>
      </w:r>
      <w:r w:rsidR="00D94904">
        <w:rPr>
          <w:rFonts w:ascii="Calibri" w:eastAsia="Times New Roman" w:hAnsi="Calibri" w:cs="Calibri"/>
          <w:color w:val="222222"/>
          <w:kern w:val="0"/>
          <w14:ligatures w14:val="none"/>
        </w:rPr>
        <w:t xml:space="preserve">engages with </w:t>
      </w:r>
      <w:r>
        <w:rPr>
          <w:rFonts w:ascii="Calibri" w:eastAsia="Times New Roman" w:hAnsi="Calibri" w:cs="Calibri"/>
          <w:color w:val="222222"/>
          <w:kern w:val="0"/>
          <w14:ligatures w14:val="none"/>
        </w:rPr>
        <w:t xml:space="preserve">multi-agency </w:t>
      </w:r>
      <w:r w:rsidR="00D94904">
        <w:rPr>
          <w:rFonts w:ascii="Calibri" w:eastAsia="Times New Roman" w:hAnsi="Calibri" w:cs="Calibri"/>
          <w:color w:val="222222"/>
          <w:kern w:val="0"/>
          <w14:ligatures w14:val="none"/>
        </w:rPr>
        <w:t xml:space="preserve">networks and community partnerships (Block </w:t>
      </w:r>
      <w:r w:rsidR="00D94904" w:rsidRPr="00D94904">
        <w:rPr>
          <w:rFonts w:ascii="Calibri" w:eastAsia="Times New Roman" w:hAnsi="Calibri" w:cs="Calibri"/>
          <w:i/>
          <w:iCs/>
          <w:color w:val="222222"/>
          <w:kern w:val="0"/>
          <w14:ligatures w14:val="none"/>
        </w:rPr>
        <w:t>et al</w:t>
      </w:r>
      <w:r w:rsidR="00D94904">
        <w:rPr>
          <w:rFonts w:ascii="Calibri" w:eastAsia="Times New Roman" w:hAnsi="Calibri" w:cs="Calibri"/>
          <w:color w:val="222222"/>
          <w:kern w:val="0"/>
          <w14:ligatures w14:val="none"/>
        </w:rPr>
        <w:t>., 2014</w:t>
      </w:r>
      <w:r w:rsidR="00C74D36">
        <w:rPr>
          <w:rFonts w:ascii="Calibri" w:eastAsia="Times New Roman" w:hAnsi="Calibri" w:cs="Calibri"/>
          <w:color w:val="222222"/>
          <w:kern w:val="0"/>
          <w14:ligatures w14:val="none"/>
        </w:rPr>
        <w:t xml:space="preserve">; </w:t>
      </w:r>
      <w:proofErr w:type="spellStart"/>
      <w:r w:rsidR="00C74D36" w:rsidRPr="00C74D36">
        <w:rPr>
          <w:rFonts w:ascii="Calibri" w:eastAsia="Times New Roman" w:hAnsi="Calibri" w:cs="Calibri"/>
          <w:color w:val="222222"/>
          <w:kern w:val="0"/>
          <w14:ligatures w14:val="none"/>
        </w:rPr>
        <w:t>Durà-Vilà</w:t>
      </w:r>
      <w:proofErr w:type="spellEnd"/>
      <w:r w:rsidR="00C74D36">
        <w:rPr>
          <w:rFonts w:ascii="Calibri" w:eastAsia="Times New Roman" w:hAnsi="Calibri" w:cs="Calibri"/>
          <w:color w:val="222222"/>
          <w:kern w:val="0"/>
          <w14:ligatures w14:val="none"/>
        </w:rPr>
        <w:t xml:space="preserve"> </w:t>
      </w:r>
      <w:r w:rsidR="00C74D36" w:rsidRPr="00C74D36">
        <w:rPr>
          <w:rFonts w:ascii="Calibri" w:eastAsia="Times New Roman" w:hAnsi="Calibri" w:cs="Calibri"/>
          <w:i/>
          <w:iCs/>
          <w:color w:val="222222"/>
          <w:kern w:val="0"/>
          <w14:ligatures w14:val="none"/>
        </w:rPr>
        <w:t>et al</w:t>
      </w:r>
      <w:r w:rsidR="00C74D36">
        <w:rPr>
          <w:rFonts w:ascii="Calibri" w:eastAsia="Times New Roman" w:hAnsi="Calibri" w:cs="Calibri"/>
          <w:color w:val="222222"/>
          <w:kern w:val="0"/>
          <w14:ligatures w14:val="none"/>
        </w:rPr>
        <w:t xml:space="preserve">., 2013; Fazel </w:t>
      </w:r>
      <w:r w:rsidR="00C74D36" w:rsidRPr="00C74D36">
        <w:rPr>
          <w:rFonts w:ascii="Calibri" w:eastAsia="Times New Roman" w:hAnsi="Calibri" w:cs="Calibri"/>
          <w:i/>
          <w:iCs/>
          <w:color w:val="222222"/>
          <w:kern w:val="0"/>
          <w14:ligatures w14:val="none"/>
        </w:rPr>
        <w:t>et al</w:t>
      </w:r>
      <w:r w:rsidR="00C74D36">
        <w:rPr>
          <w:rFonts w:ascii="Calibri" w:eastAsia="Times New Roman" w:hAnsi="Calibri" w:cs="Calibri"/>
          <w:color w:val="222222"/>
          <w:kern w:val="0"/>
          <w14:ligatures w14:val="none"/>
        </w:rPr>
        <w:t>., 2016</w:t>
      </w:r>
      <w:r w:rsidR="00D94904">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p>
    <w:p w14:paraId="554BD073" w14:textId="41E51477" w:rsidR="004062A6" w:rsidRPr="006B4C23" w:rsidRDefault="00623369">
      <w:pPr>
        <w:spacing w:line="259" w:lineRule="auto"/>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 </w:t>
      </w:r>
    </w:p>
    <w:p w14:paraId="2E022C60" w14:textId="77777777" w:rsidR="004F27C4" w:rsidRDefault="004F27C4">
      <w:pPr>
        <w:spacing w:line="259" w:lineRule="auto"/>
        <w:rPr>
          <w:rFonts w:asciiTheme="majorHAnsi" w:eastAsiaTheme="majorEastAsia" w:hAnsiTheme="majorHAnsi" w:cstheme="majorBidi"/>
          <w:color w:val="2F5496" w:themeColor="accent1" w:themeShade="BF"/>
          <w:sz w:val="32"/>
          <w:szCs w:val="32"/>
        </w:rPr>
      </w:pPr>
      <w:r>
        <w:br w:type="page"/>
      </w:r>
    </w:p>
    <w:p w14:paraId="12AADFDF" w14:textId="3AF04134" w:rsidR="00211748" w:rsidRDefault="004062A6" w:rsidP="004062A6">
      <w:pPr>
        <w:pStyle w:val="Heading1"/>
      </w:pPr>
      <w:r>
        <w:lastRenderedPageBreak/>
        <w:t>References</w:t>
      </w:r>
    </w:p>
    <w:p w14:paraId="6F5C93FC" w14:textId="41B5869E" w:rsidR="001F7538" w:rsidRDefault="001F7538" w:rsidP="001F7538">
      <w:pPr>
        <w:shd w:val="clear" w:color="auto" w:fill="FFFFFF"/>
        <w:rPr>
          <w:rFonts w:ascii="Calibri" w:eastAsia="Times New Roman" w:hAnsi="Calibri" w:cs="Calibri"/>
          <w:color w:val="222222"/>
          <w:kern w:val="0"/>
          <w14:ligatures w14:val="none"/>
        </w:rPr>
      </w:pPr>
      <w:proofErr w:type="spellStart"/>
      <w:r w:rsidRPr="001F7538">
        <w:rPr>
          <w:rFonts w:ascii="Calibri" w:eastAsia="Times New Roman" w:hAnsi="Calibri" w:cs="Calibri"/>
          <w:color w:val="222222"/>
          <w:kern w:val="0"/>
          <w14:ligatures w14:val="none"/>
        </w:rPr>
        <w:t>Adesope</w:t>
      </w:r>
      <w:proofErr w:type="spellEnd"/>
      <w:r w:rsidRPr="001F7538">
        <w:rPr>
          <w:rFonts w:ascii="Calibri" w:eastAsia="Times New Roman" w:hAnsi="Calibri" w:cs="Calibri"/>
          <w:color w:val="222222"/>
          <w:kern w:val="0"/>
          <w14:ligatures w14:val="none"/>
        </w:rPr>
        <w:t>, O</w:t>
      </w:r>
      <w:r>
        <w:rPr>
          <w:rFonts w:ascii="Calibri" w:eastAsia="Times New Roman" w:hAnsi="Calibri" w:cs="Calibri"/>
          <w:color w:val="222222"/>
          <w:kern w:val="0"/>
          <w14:ligatures w14:val="none"/>
        </w:rPr>
        <w:t>.</w:t>
      </w:r>
      <w:r w:rsidRPr="001F7538">
        <w:rPr>
          <w:rFonts w:ascii="Calibri" w:eastAsia="Times New Roman" w:hAnsi="Calibri" w:cs="Calibri"/>
          <w:color w:val="222222"/>
          <w:kern w:val="0"/>
          <w14:ligatures w14:val="none"/>
        </w:rPr>
        <w:t xml:space="preserve"> O.</w:t>
      </w:r>
      <w:r>
        <w:rPr>
          <w:rFonts w:ascii="Calibri" w:eastAsia="Times New Roman" w:hAnsi="Calibri" w:cs="Calibri"/>
          <w:color w:val="222222"/>
          <w:kern w:val="0"/>
          <w14:ligatures w14:val="none"/>
        </w:rPr>
        <w:t xml:space="preserve">, </w:t>
      </w:r>
      <w:r w:rsidRPr="001F7538">
        <w:rPr>
          <w:rFonts w:ascii="Calibri" w:eastAsia="Times New Roman" w:hAnsi="Calibri" w:cs="Calibri"/>
          <w:color w:val="222222"/>
          <w:kern w:val="0"/>
          <w14:ligatures w14:val="none"/>
        </w:rPr>
        <w:t>Lavin, T</w:t>
      </w:r>
      <w:r>
        <w:rPr>
          <w:rFonts w:ascii="Calibri" w:eastAsia="Times New Roman" w:hAnsi="Calibri" w:cs="Calibri"/>
          <w:color w:val="222222"/>
          <w:kern w:val="0"/>
          <w14:ligatures w14:val="none"/>
        </w:rPr>
        <w:t xml:space="preserve">., </w:t>
      </w:r>
      <w:r w:rsidRPr="001F7538">
        <w:rPr>
          <w:rFonts w:ascii="Calibri" w:eastAsia="Times New Roman" w:hAnsi="Calibri" w:cs="Calibri"/>
          <w:color w:val="222222"/>
          <w:kern w:val="0"/>
          <w14:ligatures w14:val="none"/>
        </w:rPr>
        <w:t>Thompson, T</w:t>
      </w:r>
      <w:r>
        <w:rPr>
          <w:rFonts w:ascii="Calibri" w:eastAsia="Times New Roman" w:hAnsi="Calibri" w:cs="Calibri"/>
          <w:color w:val="222222"/>
          <w:kern w:val="0"/>
          <w14:ligatures w14:val="none"/>
        </w:rPr>
        <w:t xml:space="preserve">. &amp; </w:t>
      </w:r>
      <w:r w:rsidRPr="001F7538">
        <w:rPr>
          <w:rFonts w:ascii="Calibri" w:eastAsia="Times New Roman" w:hAnsi="Calibri" w:cs="Calibri"/>
          <w:color w:val="222222"/>
          <w:kern w:val="0"/>
          <w14:ligatures w14:val="none"/>
        </w:rPr>
        <w:t>Ungerleider, C</w:t>
      </w:r>
      <w:r>
        <w:rPr>
          <w:rFonts w:ascii="Calibri" w:eastAsia="Times New Roman" w:hAnsi="Calibri" w:cs="Calibri"/>
          <w:color w:val="222222"/>
          <w:kern w:val="0"/>
          <w14:ligatures w14:val="none"/>
        </w:rPr>
        <w:t>. (2011).</w:t>
      </w:r>
      <w:r w:rsidRPr="001F7538">
        <w:rPr>
          <w:rFonts w:ascii="Calibri" w:eastAsia="Times New Roman" w:hAnsi="Calibri" w:cs="Calibri"/>
          <w:color w:val="222222"/>
          <w:kern w:val="0"/>
          <w14:ligatures w14:val="none"/>
        </w:rPr>
        <w:t xml:space="preserve"> Pedagogical strategies for teaching literacy to ESL immigrant students: A meta-analysis</w:t>
      </w:r>
      <w:r>
        <w:rPr>
          <w:rFonts w:ascii="Calibri" w:eastAsia="Times New Roman" w:hAnsi="Calibri" w:cs="Calibri"/>
          <w:color w:val="222222"/>
          <w:kern w:val="0"/>
          <w14:ligatures w14:val="none"/>
        </w:rPr>
        <w:t xml:space="preserve">. </w:t>
      </w:r>
      <w:r w:rsidRPr="00F57DC3">
        <w:rPr>
          <w:rFonts w:ascii="Calibri" w:eastAsia="Times New Roman" w:hAnsi="Calibri" w:cs="Calibri"/>
          <w:i/>
          <w:iCs/>
          <w:color w:val="222222"/>
          <w:kern w:val="0"/>
          <w14:ligatures w14:val="none"/>
        </w:rPr>
        <w:t xml:space="preserve">British </w:t>
      </w:r>
      <w:r w:rsidR="00F57DC3">
        <w:rPr>
          <w:rFonts w:ascii="Calibri" w:eastAsia="Times New Roman" w:hAnsi="Calibri" w:cs="Calibri"/>
          <w:i/>
          <w:iCs/>
          <w:color w:val="222222"/>
          <w:kern w:val="0"/>
          <w14:ligatures w14:val="none"/>
        </w:rPr>
        <w:t>J</w:t>
      </w:r>
      <w:r w:rsidRPr="00F57DC3">
        <w:rPr>
          <w:rFonts w:ascii="Calibri" w:eastAsia="Times New Roman" w:hAnsi="Calibri" w:cs="Calibri"/>
          <w:i/>
          <w:iCs/>
          <w:color w:val="222222"/>
          <w:kern w:val="0"/>
          <w14:ligatures w14:val="none"/>
        </w:rPr>
        <w:t xml:space="preserve">ournal of </w:t>
      </w:r>
      <w:r w:rsidR="00F57DC3">
        <w:rPr>
          <w:rFonts w:ascii="Calibri" w:eastAsia="Times New Roman" w:hAnsi="Calibri" w:cs="Calibri"/>
          <w:i/>
          <w:iCs/>
          <w:color w:val="222222"/>
          <w:kern w:val="0"/>
          <w14:ligatures w14:val="none"/>
        </w:rPr>
        <w:t>E</w:t>
      </w:r>
      <w:r w:rsidRPr="00F57DC3">
        <w:rPr>
          <w:rFonts w:ascii="Calibri" w:eastAsia="Times New Roman" w:hAnsi="Calibri" w:cs="Calibri"/>
          <w:i/>
          <w:iCs/>
          <w:color w:val="222222"/>
          <w:kern w:val="0"/>
          <w14:ligatures w14:val="none"/>
        </w:rPr>
        <w:t xml:space="preserve">ducational </w:t>
      </w:r>
      <w:r w:rsidR="00F57DC3">
        <w:rPr>
          <w:rFonts w:ascii="Calibri" w:eastAsia="Times New Roman" w:hAnsi="Calibri" w:cs="Calibri"/>
          <w:i/>
          <w:iCs/>
          <w:color w:val="222222"/>
          <w:kern w:val="0"/>
          <w14:ligatures w14:val="none"/>
        </w:rPr>
        <w:t>P</w:t>
      </w:r>
      <w:r w:rsidRPr="00F57DC3">
        <w:rPr>
          <w:rFonts w:ascii="Calibri" w:eastAsia="Times New Roman" w:hAnsi="Calibri" w:cs="Calibri"/>
          <w:i/>
          <w:iCs/>
          <w:color w:val="222222"/>
          <w:kern w:val="0"/>
          <w14:ligatures w14:val="none"/>
        </w:rPr>
        <w:t>sychology</w:t>
      </w:r>
      <w:r w:rsidRPr="001F7538">
        <w:rPr>
          <w:rFonts w:ascii="Calibri" w:eastAsia="Times New Roman" w:hAnsi="Calibri" w:cs="Calibri"/>
          <w:color w:val="222222"/>
          <w:kern w:val="0"/>
          <w14:ligatures w14:val="none"/>
        </w:rPr>
        <w:t>, Vol.</w:t>
      </w:r>
      <w:r w:rsidR="00F57DC3">
        <w:rPr>
          <w:rFonts w:ascii="Calibri" w:eastAsia="Times New Roman" w:hAnsi="Calibri" w:cs="Calibri"/>
          <w:color w:val="222222"/>
          <w:kern w:val="0"/>
          <w14:ligatures w14:val="none"/>
        </w:rPr>
        <w:t xml:space="preserve"> </w:t>
      </w:r>
      <w:r w:rsidRPr="001F7538">
        <w:rPr>
          <w:rFonts w:ascii="Calibri" w:eastAsia="Times New Roman" w:hAnsi="Calibri" w:cs="Calibri"/>
          <w:color w:val="222222"/>
          <w:kern w:val="0"/>
          <w14:ligatures w14:val="none"/>
        </w:rPr>
        <w:t>81(4), p</w:t>
      </w:r>
      <w:r w:rsidR="00F57DC3">
        <w:rPr>
          <w:rFonts w:ascii="Calibri" w:eastAsia="Times New Roman" w:hAnsi="Calibri" w:cs="Calibri"/>
          <w:color w:val="222222"/>
          <w:kern w:val="0"/>
          <w14:ligatures w14:val="none"/>
        </w:rPr>
        <w:t>p</w:t>
      </w:r>
      <w:r w:rsidRPr="001F7538">
        <w:rPr>
          <w:rFonts w:ascii="Calibri" w:eastAsia="Times New Roman" w:hAnsi="Calibri" w:cs="Calibri"/>
          <w:color w:val="222222"/>
          <w:kern w:val="0"/>
          <w14:ligatures w14:val="none"/>
        </w:rPr>
        <w:t>.629-653</w:t>
      </w:r>
      <w:r w:rsidR="00F57DC3">
        <w:rPr>
          <w:rFonts w:ascii="Calibri" w:eastAsia="Times New Roman" w:hAnsi="Calibri" w:cs="Calibri"/>
          <w:color w:val="222222"/>
          <w:kern w:val="0"/>
          <w14:ligatures w14:val="none"/>
        </w:rPr>
        <w:t>.</w:t>
      </w:r>
    </w:p>
    <w:p w14:paraId="301836D7" w14:textId="794F7BF3" w:rsidR="00257F1A" w:rsidRDefault="00257F1A" w:rsidP="004062A6">
      <w:pPr>
        <w:shd w:val="clear" w:color="auto" w:fill="FFFFFF"/>
        <w:rPr>
          <w:rFonts w:ascii="Calibri" w:eastAsia="Times New Roman" w:hAnsi="Calibri" w:cs="Calibri"/>
          <w:color w:val="222222"/>
          <w:kern w:val="0"/>
          <w14:ligatures w14:val="none"/>
        </w:rPr>
      </w:pPr>
      <w:proofErr w:type="spellStart"/>
      <w:r w:rsidRPr="00257F1A">
        <w:rPr>
          <w:rFonts w:ascii="Calibri" w:eastAsia="Times New Roman" w:hAnsi="Calibri" w:cs="Calibri"/>
          <w:color w:val="222222"/>
          <w:kern w:val="0"/>
          <w14:ligatures w14:val="none"/>
        </w:rPr>
        <w:t>Azize</w:t>
      </w:r>
      <w:proofErr w:type="spellEnd"/>
      <w:r w:rsidRPr="00257F1A">
        <w:rPr>
          <w:rFonts w:ascii="Calibri" w:eastAsia="Times New Roman" w:hAnsi="Calibri" w:cs="Calibri"/>
          <w:color w:val="222222"/>
          <w:kern w:val="0"/>
          <w14:ligatures w14:val="none"/>
        </w:rPr>
        <w:t xml:space="preserve"> P</w:t>
      </w:r>
      <w:r w:rsidR="0074177E">
        <w:rPr>
          <w:rFonts w:ascii="Calibri" w:eastAsia="Times New Roman" w:hAnsi="Calibri" w:cs="Calibri"/>
          <w:color w:val="222222"/>
          <w:kern w:val="0"/>
          <w14:ligatures w14:val="none"/>
        </w:rPr>
        <w:t xml:space="preserve">. </w:t>
      </w:r>
      <w:r w:rsidRPr="00257F1A">
        <w:rPr>
          <w:rFonts w:ascii="Calibri" w:eastAsia="Times New Roman" w:hAnsi="Calibri" w:cs="Calibri"/>
          <w:color w:val="222222"/>
          <w:kern w:val="0"/>
          <w14:ligatures w14:val="none"/>
        </w:rPr>
        <w:t>M</w:t>
      </w:r>
      <w:r w:rsidR="0074177E">
        <w:rPr>
          <w:rFonts w:ascii="Calibri" w:eastAsia="Times New Roman" w:hAnsi="Calibri" w:cs="Calibri"/>
          <w:color w:val="222222"/>
          <w:kern w:val="0"/>
          <w14:ligatures w14:val="none"/>
        </w:rPr>
        <w:t>.</w:t>
      </w:r>
      <w:r w:rsidRPr="00257F1A">
        <w:rPr>
          <w:rFonts w:ascii="Calibri" w:eastAsia="Times New Roman" w:hAnsi="Calibri" w:cs="Calibri"/>
          <w:color w:val="222222"/>
          <w:kern w:val="0"/>
          <w14:ligatures w14:val="none"/>
        </w:rPr>
        <w:t xml:space="preserve">, </w:t>
      </w:r>
      <w:proofErr w:type="spellStart"/>
      <w:r w:rsidRPr="00257F1A">
        <w:rPr>
          <w:rFonts w:ascii="Calibri" w:eastAsia="Times New Roman" w:hAnsi="Calibri" w:cs="Calibri"/>
          <w:color w:val="222222"/>
          <w:kern w:val="0"/>
          <w14:ligatures w14:val="none"/>
        </w:rPr>
        <w:t>Cattani</w:t>
      </w:r>
      <w:proofErr w:type="spellEnd"/>
      <w:r w:rsidR="0074177E">
        <w:rPr>
          <w:rFonts w:ascii="Calibri" w:eastAsia="Times New Roman" w:hAnsi="Calibri" w:cs="Calibri"/>
          <w:color w:val="222222"/>
          <w:kern w:val="0"/>
          <w14:ligatures w14:val="none"/>
        </w:rPr>
        <w:t>,</w:t>
      </w:r>
      <w:r w:rsidRPr="00257F1A">
        <w:rPr>
          <w:rFonts w:ascii="Calibri" w:eastAsia="Times New Roman" w:hAnsi="Calibri" w:cs="Calibri"/>
          <w:color w:val="222222"/>
          <w:kern w:val="0"/>
          <w14:ligatures w14:val="none"/>
        </w:rPr>
        <w:t xml:space="preserve"> A</w:t>
      </w:r>
      <w:r w:rsidR="0074177E">
        <w:rPr>
          <w:rFonts w:ascii="Calibri" w:eastAsia="Times New Roman" w:hAnsi="Calibri" w:cs="Calibri"/>
          <w:color w:val="222222"/>
          <w:kern w:val="0"/>
          <w14:ligatures w14:val="none"/>
        </w:rPr>
        <w:t>.</w:t>
      </w:r>
      <w:r w:rsidRPr="00257F1A">
        <w:rPr>
          <w:rFonts w:ascii="Calibri" w:eastAsia="Times New Roman" w:hAnsi="Calibri" w:cs="Calibri"/>
          <w:color w:val="222222"/>
          <w:kern w:val="0"/>
          <w14:ligatures w14:val="none"/>
        </w:rPr>
        <w:t xml:space="preserve"> </w:t>
      </w:r>
      <w:r w:rsidR="0074177E">
        <w:rPr>
          <w:rFonts w:ascii="Calibri" w:eastAsia="Times New Roman" w:hAnsi="Calibri" w:cs="Calibri"/>
          <w:color w:val="222222"/>
          <w:kern w:val="0"/>
          <w14:ligatures w14:val="none"/>
        </w:rPr>
        <w:t xml:space="preserve">&amp; </w:t>
      </w:r>
      <w:proofErr w:type="spellStart"/>
      <w:r w:rsidRPr="00257F1A">
        <w:rPr>
          <w:rFonts w:ascii="Calibri" w:eastAsia="Times New Roman" w:hAnsi="Calibri" w:cs="Calibri"/>
          <w:color w:val="222222"/>
          <w:kern w:val="0"/>
          <w14:ligatures w14:val="none"/>
        </w:rPr>
        <w:t>Endacott</w:t>
      </w:r>
      <w:proofErr w:type="spellEnd"/>
      <w:r w:rsidR="0074177E">
        <w:rPr>
          <w:rFonts w:ascii="Calibri" w:eastAsia="Times New Roman" w:hAnsi="Calibri" w:cs="Calibri"/>
          <w:color w:val="222222"/>
          <w:kern w:val="0"/>
          <w14:ligatures w14:val="none"/>
        </w:rPr>
        <w:t>,</w:t>
      </w:r>
      <w:r w:rsidRPr="00257F1A">
        <w:rPr>
          <w:rFonts w:ascii="Calibri" w:eastAsia="Times New Roman" w:hAnsi="Calibri" w:cs="Calibri"/>
          <w:color w:val="222222"/>
          <w:kern w:val="0"/>
          <w14:ligatures w14:val="none"/>
        </w:rPr>
        <w:t xml:space="preserve"> R. </w:t>
      </w:r>
      <w:r w:rsidR="00CB1A9A">
        <w:rPr>
          <w:rFonts w:ascii="Calibri" w:eastAsia="Times New Roman" w:hAnsi="Calibri" w:cs="Calibri"/>
          <w:color w:val="222222"/>
          <w:kern w:val="0"/>
          <w14:ligatures w14:val="none"/>
        </w:rPr>
        <w:t>(2018)</w:t>
      </w:r>
      <w:r w:rsidR="0074177E">
        <w:rPr>
          <w:rFonts w:ascii="Calibri" w:eastAsia="Times New Roman" w:hAnsi="Calibri" w:cs="Calibri"/>
          <w:color w:val="222222"/>
          <w:kern w:val="0"/>
          <w14:ligatures w14:val="none"/>
        </w:rPr>
        <w:t>.</w:t>
      </w:r>
      <w:r w:rsidR="00CB1A9A">
        <w:rPr>
          <w:rFonts w:ascii="Calibri" w:eastAsia="Times New Roman" w:hAnsi="Calibri" w:cs="Calibri"/>
          <w:color w:val="222222"/>
          <w:kern w:val="0"/>
          <w14:ligatures w14:val="none"/>
        </w:rPr>
        <w:t xml:space="preserve"> </w:t>
      </w:r>
      <w:r w:rsidRPr="00257F1A">
        <w:rPr>
          <w:rFonts w:ascii="Calibri" w:eastAsia="Times New Roman" w:hAnsi="Calibri" w:cs="Calibri"/>
          <w:color w:val="222222"/>
          <w:kern w:val="0"/>
          <w14:ligatures w14:val="none"/>
        </w:rPr>
        <w:t xml:space="preserve">Perceived language proficiency and pain assessment by registered and student nurses in native English-speaking and EAL children aged 4-7 years. </w:t>
      </w:r>
      <w:r w:rsidRPr="00F57DC3">
        <w:rPr>
          <w:rFonts w:ascii="Calibri" w:eastAsia="Times New Roman" w:hAnsi="Calibri" w:cs="Calibri"/>
          <w:i/>
          <w:iCs/>
          <w:color w:val="222222"/>
          <w:kern w:val="0"/>
          <w14:ligatures w14:val="none"/>
        </w:rPr>
        <w:t>Journal of Clinical Nursing</w:t>
      </w:r>
      <w:r w:rsidR="00F57DC3">
        <w:rPr>
          <w:rFonts w:ascii="Calibri" w:eastAsia="Times New Roman" w:hAnsi="Calibri" w:cs="Calibri"/>
          <w:color w:val="222222"/>
          <w:kern w:val="0"/>
          <w14:ligatures w14:val="none"/>
        </w:rPr>
        <w:t xml:space="preserve">, Vol. </w:t>
      </w:r>
      <w:r w:rsidRPr="00257F1A">
        <w:rPr>
          <w:rFonts w:ascii="Calibri" w:eastAsia="Times New Roman" w:hAnsi="Calibri" w:cs="Calibri"/>
          <w:color w:val="222222"/>
          <w:kern w:val="0"/>
          <w14:ligatures w14:val="none"/>
        </w:rPr>
        <w:t>27</w:t>
      </w:r>
      <w:r w:rsidR="00F57DC3">
        <w:rPr>
          <w:rFonts w:ascii="Calibri" w:eastAsia="Times New Roman" w:hAnsi="Calibri" w:cs="Calibri"/>
          <w:color w:val="222222"/>
          <w:kern w:val="0"/>
          <w14:ligatures w14:val="none"/>
        </w:rPr>
        <w:t xml:space="preserve"> </w:t>
      </w:r>
      <w:r w:rsidRPr="00257F1A">
        <w:rPr>
          <w:rFonts w:ascii="Calibri" w:eastAsia="Times New Roman" w:hAnsi="Calibri" w:cs="Calibri"/>
          <w:color w:val="222222"/>
          <w:kern w:val="0"/>
          <w14:ligatures w14:val="none"/>
        </w:rPr>
        <w:t>(5-6)</w:t>
      </w:r>
      <w:r w:rsidR="00F57DC3">
        <w:rPr>
          <w:rFonts w:ascii="Calibri" w:eastAsia="Times New Roman" w:hAnsi="Calibri" w:cs="Calibri"/>
          <w:color w:val="222222"/>
          <w:kern w:val="0"/>
          <w14:ligatures w14:val="none"/>
        </w:rPr>
        <w:t>, pp.</w:t>
      </w:r>
      <w:r w:rsidRPr="00257F1A">
        <w:rPr>
          <w:rFonts w:ascii="Calibri" w:eastAsia="Times New Roman" w:hAnsi="Calibri" w:cs="Calibri"/>
          <w:color w:val="222222"/>
          <w:kern w:val="0"/>
          <w14:ligatures w14:val="none"/>
        </w:rPr>
        <w:t xml:space="preserve">1081-1093. </w:t>
      </w:r>
      <w:r w:rsidR="00F57DC3">
        <w:rPr>
          <w:rFonts w:ascii="Calibri" w:eastAsia="Times New Roman" w:hAnsi="Calibri" w:cs="Calibri"/>
          <w:color w:val="222222"/>
          <w:kern w:val="0"/>
          <w14:ligatures w14:val="none"/>
        </w:rPr>
        <w:t>DOI</w:t>
      </w:r>
      <w:r w:rsidRPr="00257F1A">
        <w:rPr>
          <w:rFonts w:ascii="Calibri" w:eastAsia="Times New Roman" w:hAnsi="Calibri" w:cs="Calibri"/>
          <w:color w:val="222222"/>
          <w:kern w:val="0"/>
          <w14:ligatures w14:val="none"/>
        </w:rPr>
        <w:t xml:space="preserve">:10.1111/jocn.14134. </w:t>
      </w:r>
    </w:p>
    <w:p w14:paraId="3A1E7D54" w14:textId="73EE22DB" w:rsidR="00174CE4" w:rsidRDefault="00174CE4" w:rsidP="00174CE4">
      <w:pPr>
        <w:shd w:val="clear" w:color="auto" w:fill="FFFFFF"/>
        <w:rPr>
          <w:rFonts w:ascii="Calibri" w:eastAsia="Times New Roman" w:hAnsi="Calibri" w:cs="Calibri"/>
          <w:color w:val="222222"/>
          <w:kern w:val="0"/>
          <w14:ligatures w14:val="none"/>
        </w:rPr>
      </w:pPr>
      <w:r w:rsidRPr="00174CE4">
        <w:rPr>
          <w:rFonts w:ascii="Calibri" w:eastAsia="Times New Roman" w:hAnsi="Calibri" w:cs="Calibri"/>
          <w:color w:val="222222"/>
          <w:kern w:val="0"/>
          <w14:ligatures w14:val="none"/>
        </w:rPr>
        <w:t>Bailey, E</w:t>
      </w:r>
      <w:r>
        <w:rPr>
          <w:rFonts w:ascii="Calibri" w:eastAsia="Times New Roman" w:hAnsi="Calibri" w:cs="Calibri"/>
          <w:color w:val="222222"/>
          <w:kern w:val="0"/>
          <w14:ligatures w14:val="none"/>
        </w:rPr>
        <w:t>.</w:t>
      </w:r>
      <w:r w:rsidRPr="00174CE4">
        <w:rPr>
          <w:rFonts w:ascii="Calibri" w:eastAsia="Times New Roman" w:hAnsi="Calibri" w:cs="Calibri"/>
          <w:color w:val="222222"/>
          <w:kern w:val="0"/>
          <w14:ligatures w14:val="none"/>
        </w:rPr>
        <w:t xml:space="preserve"> G.</w:t>
      </w:r>
      <w:r>
        <w:rPr>
          <w:rFonts w:ascii="Calibri" w:eastAsia="Times New Roman" w:hAnsi="Calibri" w:cs="Calibri"/>
          <w:color w:val="222222"/>
          <w:kern w:val="0"/>
          <w14:ligatures w14:val="none"/>
        </w:rPr>
        <w:t xml:space="preserve"> &amp;</w:t>
      </w:r>
      <w:r w:rsidRPr="00174CE4">
        <w:rPr>
          <w:rFonts w:ascii="Calibri" w:eastAsia="Times New Roman" w:hAnsi="Calibri" w:cs="Calibri"/>
          <w:color w:val="222222"/>
          <w:kern w:val="0"/>
          <w14:ligatures w14:val="none"/>
        </w:rPr>
        <w:t xml:space="preserve"> Marsden, E</w:t>
      </w:r>
      <w:r>
        <w:rPr>
          <w:rFonts w:ascii="Calibri" w:eastAsia="Times New Roman" w:hAnsi="Calibri" w:cs="Calibri"/>
          <w:color w:val="222222"/>
          <w:kern w:val="0"/>
          <w14:ligatures w14:val="none"/>
        </w:rPr>
        <w:t>. (2017)</w:t>
      </w:r>
      <w:r w:rsidR="00F57DC3">
        <w:rPr>
          <w:rFonts w:ascii="Calibri" w:eastAsia="Times New Roman" w:hAnsi="Calibri" w:cs="Calibri"/>
          <w:color w:val="222222"/>
          <w:kern w:val="0"/>
          <w14:ligatures w14:val="none"/>
        </w:rPr>
        <w:t>.</w:t>
      </w:r>
      <w:r w:rsidRPr="00174CE4">
        <w:rPr>
          <w:rFonts w:ascii="Calibri" w:eastAsia="Times New Roman" w:hAnsi="Calibri" w:cs="Calibri"/>
          <w:color w:val="222222"/>
          <w:kern w:val="0"/>
          <w14:ligatures w14:val="none"/>
        </w:rPr>
        <w:t xml:space="preserve"> Teachers' views on </w:t>
      </w:r>
      <w:proofErr w:type="spellStart"/>
      <w:r w:rsidRPr="00174CE4">
        <w:rPr>
          <w:rFonts w:ascii="Calibri" w:eastAsia="Times New Roman" w:hAnsi="Calibri" w:cs="Calibri"/>
          <w:color w:val="222222"/>
          <w:kern w:val="0"/>
          <w14:ligatures w14:val="none"/>
        </w:rPr>
        <w:t>recognising</w:t>
      </w:r>
      <w:proofErr w:type="spellEnd"/>
      <w:r w:rsidRPr="00174CE4">
        <w:rPr>
          <w:rFonts w:ascii="Calibri" w:eastAsia="Times New Roman" w:hAnsi="Calibri" w:cs="Calibri"/>
          <w:color w:val="222222"/>
          <w:kern w:val="0"/>
          <w14:ligatures w14:val="none"/>
        </w:rPr>
        <w:t xml:space="preserve"> and using home languages in predominantly monolingual primary schools</w:t>
      </w:r>
      <w:r>
        <w:rPr>
          <w:rFonts w:ascii="Calibri" w:eastAsia="Times New Roman" w:hAnsi="Calibri" w:cs="Calibri"/>
          <w:color w:val="222222"/>
          <w:kern w:val="0"/>
          <w14:ligatures w14:val="none"/>
        </w:rPr>
        <w:t>.</w:t>
      </w:r>
      <w:r w:rsidRPr="00174CE4">
        <w:rPr>
          <w:rFonts w:ascii="Calibri" w:eastAsia="Times New Roman" w:hAnsi="Calibri" w:cs="Calibri"/>
          <w:color w:val="222222"/>
          <w:kern w:val="0"/>
          <w14:ligatures w14:val="none"/>
        </w:rPr>
        <w:t xml:space="preserve"> </w:t>
      </w:r>
      <w:r w:rsidRPr="00F57DC3">
        <w:rPr>
          <w:rFonts w:ascii="Calibri" w:eastAsia="Times New Roman" w:hAnsi="Calibri" w:cs="Calibri"/>
          <w:i/>
          <w:iCs/>
          <w:color w:val="222222"/>
          <w:kern w:val="0"/>
          <w14:ligatures w14:val="none"/>
        </w:rPr>
        <w:t xml:space="preserve">Language </w:t>
      </w:r>
      <w:r w:rsidR="00F57DC3" w:rsidRPr="00F57DC3">
        <w:rPr>
          <w:rFonts w:ascii="Calibri" w:eastAsia="Times New Roman" w:hAnsi="Calibri" w:cs="Calibri"/>
          <w:i/>
          <w:iCs/>
          <w:color w:val="222222"/>
          <w:kern w:val="0"/>
          <w14:ligatures w14:val="none"/>
        </w:rPr>
        <w:t>a</w:t>
      </w:r>
      <w:r w:rsidRPr="00F57DC3">
        <w:rPr>
          <w:rFonts w:ascii="Calibri" w:eastAsia="Times New Roman" w:hAnsi="Calibri" w:cs="Calibri"/>
          <w:i/>
          <w:iCs/>
          <w:color w:val="222222"/>
          <w:kern w:val="0"/>
          <w14:ligatures w14:val="none"/>
        </w:rPr>
        <w:t>nd Education</w:t>
      </w:r>
      <w:r w:rsidRPr="00174CE4">
        <w:rPr>
          <w:rFonts w:ascii="Calibri" w:eastAsia="Times New Roman" w:hAnsi="Calibri" w:cs="Calibri"/>
          <w:color w:val="222222"/>
          <w:kern w:val="0"/>
          <w14:ligatures w14:val="none"/>
        </w:rPr>
        <w:t>. Vol</w:t>
      </w:r>
      <w:r w:rsidR="00F57DC3">
        <w:rPr>
          <w:rFonts w:ascii="Calibri" w:eastAsia="Times New Roman" w:hAnsi="Calibri" w:cs="Calibri"/>
          <w:color w:val="222222"/>
          <w:kern w:val="0"/>
          <w14:ligatures w14:val="none"/>
        </w:rPr>
        <w:t>.</w:t>
      </w:r>
      <w:r w:rsidRPr="00174CE4">
        <w:rPr>
          <w:rFonts w:ascii="Calibri" w:eastAsia="Times New Roman" w:hAnsi="Calibri" w:cs="Calibri"/>
          <w:color w:val="222222"/>
          <w:kern w:val="0"/>
          <w14:ligatures w14:val="none"/>
        </w:rPr>
        <w:t xml:space="preserve"> 3</w:t>
      </w:r>
      <w:r w:rsidR="00F57DC3">
        <w:rPr>
          <w:rFonts w:ascii="Calibri" w:eastAsia="Times New Roman" w:hAnsi="Calibri" w:cs="Calibri"/>
          <w:color w:val="222222"/>
          <w:kern w:val="0"/>
          <w14:ligatures w14:val="none"/>
        </w:rPr>
        <w:t>1(</w:t>
      </w:r>
      <w:r w:rsidRPr="00174CE4">
        <w:rPr>
          <w:rFonts w:ascii="Calibri" w:eastAsia="Times New Roman" w:hAnsi="Calibri" w:cs="Calibri"/>
          <w:color w:val="222222"/>
          <w:kern w:val="0"/>
          <w14:ligatures w14:val="none"/>
        </w:rPr>
        <w:t>4</w:t>
      </w:r>
      <w:r w:rsidR="00F57DC3">
        <w:rPr>
          <w:rFonts w:ascii="Calibri" w:eastAsia="Times New Roman" w:hAnsi="Calibri" w:cs="Calibri"/>
          <w:color w:val="222222"/>
          <w:kern w:val="0"/>
          <w14:ligatures w14:val="none"/>
        </w:rPr>
        <w:t>),</w:t>
      </w:r>
      <w:r w:rsidRPr="00174CE4">
        <w:rPr>
          <w:rFonts w:ascii="Calibri" w:eastAsia="Times New Roman" w:hAnsi="Calibri" w:cs="Calibri"/>
          <w:color w:val="222222"/>
          <w:kern w:val="0"/>
          <w14:ligatures w14:val="none"/>
        </w:rPr>
        <w:t xml:space="preserve"> pp 283-306</w:t>
      </w:r>
      <w:r w:rsidR="00F57DC3">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00F57DC3">
        <w:rPr>
          <w:rFonts w:ascii="Calibri" w:eastAsia="Times New Roman" w:hAnsi="Calibri" w:cs="Calibri"/>
          <w:color w:val="222222"/>
          <w:kern w:val="0"/>
          <w14:ligatures w14:val="none"/>
        </w:rPr>
        <w:t>DOI</w:t>
      </w:r>
      <w:r w:rsidRPr="00174CE4">
        <w:rPr>
          <w:rFonts w:ascii="Calibri" w:eastAsia="Times New Roman" w:hAnsi="Calibri" w:cs="Calibri"/>
          <w:color w:val="222222"/>
          <w:kern w:val="0"/>
          <w14:ligatures w14:val="none"/>
        </w:rPr>
        <w:t>:10.1080/09500782.2017.1295981</w:t>
      </w:r>
    </w:p>
    <w:p w14:paraId="36C709C8" w14:textId="1840D719" w:rsidR="00AA33FD" w:rsidRDefault="00AA33FD" w:rsidP="00AA33FD">
      <w:pPr>
        <w:shd w:val="clear" w:color="auto" w:fill="FFFFFF"/>
        <w:rPr>
          <w:rFonts w:ascii="Calibri" w:eastAsia="Times New Roman" w:hAnsi="Calibri" w:cs="Calibri"/>
          <w:color w:val="222222"/>
          <w:kern w:val="0"/>
          <w14:ligatures w14:val="none"/>
        </w:rPr>
      </w:pPr>
      <w:r w:rsidRPr="00AA33FD">
        <w:rPr>
          <w:rFonts w:ascii="Calibri" w:eastAsia="Times New Roman" w:hAnsi="Calibri" w:cs="Calibri"/>
          <w:color w:val="222222"/>
          <w:kern w:val="0"/>
          <w14:ligatures w14:val="none"/>
        </w:rPr>
        <w:t>Bailey, L</w:t>
      </w:r>
      <w:r>
        <w:rPr>
          <w:rFonts w:ascii="Calibri" w:eastAsia="Times New Roman" w:hAnsi="Calibri" w:cs="Calibri"/>
          <w:color w:val="222222"/>
          <w:kern w:val="0"/>
          <w14:ligatures w14:val="none"/>
        </w:rPr>
        <w:t xml:space="preserve">. &amp; </w:t>
      </w:r>
      <w:r w:rsidRPr="00AA33FD">
        <w:rPr>
          <w:rFonts w:ascii="Calibri" w:eastAsia="Times New Roman" w:hAnsi="Calibri" w:cs="Calibri"/>
          <w:color w:val="222222"/>
          <w:kern w:val="0"/>
          <w14:ligatures w14:val="none"/>
        </w:rPr>
        <w:t>Sowden, H</w:t>
      </w:r>
      <w:r>
        <w:rPr>
          <w:rFonts w:ascii="Calibri" w:eastAsia="Times New Roman" w:hAnsi="Calibri" w:cs="Calibri"/>
          <w:color w:val="222222"/>
          <w:kern w:val="0"/>
          <w14:ligatures w14:val="none"/>
        </w:rPr>
        <w:t>. (2021)</w:t>
      </w:r>
      <w:r w:rsidR="00F57DC3">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AA33FD">
        <w:rPr>
          <w:rFonts w:ascii="Calibri" w:eastAsia="Times New Roman" w:hAnsi="Calibri" w:cs="Calibri"/>
          <w:color w:val="222222"/>
          <w:kern w:val="0"/>
          <w14:ligatures w14:val="none"/>
        </w:rPr>
        <w:t>Reflective accounts of teaching literacy to pupils with English as an additional language (EAL) in primary education</w:t>
      </w:r>
      <w:r>
        <w:rPr>
          <w:rFonts w:ascii="Calibri" w:eastAsia="Times New Roman" w:hAnsi="Calibri" w:cs="Calibri"/>
          <w:color w:val="222222"/>
          <w:kern w:val="0"/>
          <w14:ligatures w14:val="none"/>
        </w:rPr>
        <w:t xml:space="preserve">. </w:t>
      </w:r>
      <w:r w:rsidRPr="00F57DC3">
        <w:rPr>
          <w:rFonts w:ascii="Calibri" w:eastAsia="Times New Roman" w:hAnsi="Calibri" w:cs="Calibri"/>
          <w:i/>
          <w:iCs/>
          <w:color w:val="222222"/>
          <w:kern w:val="0"/>
          <w14:ligatures w14:val="none"/>
        </w:rPr>
        <w:t xml:space="preserve">English in </w:t>
      </w:r>
      <w:r w:rsidR="00F57DC3" w:rsidRPr="00F57DC3">
        <w:rPr>
          <w:rFonts w:ascii="Calibri" w:eastAsia="Times New Roman" w:hAnsi="Calibri" w:cs="Calibri"/>
          <w:i/>
          <w:iCs/>
          <w:color w:val="222222"/>
          <w:kern w:val="0"/>
          <w14:ligatures w14:val="none"/>
        </w:rPr>
        <w:t>E</w:t>
      </w:r>
      <w:r w:rsidRPr="00F57DC3">
        <w:rPr>
          <w:rFonts w:ascii="Calibri" w:eastAsia="Times New Roman" w:hAnsi="Calibri" w:cs="Calibri"/>
          <w:i/>
          <w:iCs/>
          <w:color w:val="222222"/>
          <w:kern w:val="0"/>
          <w14:ligatures w14:val="none"/>
        </w:rPr>
        <w:t>ducation</w:t>
      </w:r>
      <w:r w:rsidRPr="00AA33FD">
        <w:rPr>
          <w:rFonts w:ascii="Calibri" w:eastAsia="Times New Roman" w:hAnsi="Calibri" w:cs="Calibri"/>
          <w:color w:val="222222"/>
          <w:kern w:val="0"/>
          <w14:ligatures w14:val="none"/>
        </w:rPr>
        <w:t>, Vol.55(4), p</w:t>
      </w:r>
      <w:r w:rsidR="00F57DC3">
        <w:rPr>
          <w:rFonts w:ascii="Calibri" w:eastAsia="Times New Roman" w:hAnsi="Calibri" w:cs="Calibri"/>
          <w:color w:val="222222"/>
          <w:kern w:val="0"/>
          <w14:ligatures w14:val="none"/>
        </w:rPr>
        <w:t>p</w:t>
      </w:r>
      <w:r w:rsidRPr="00AA33FD">
        <w:rPr>
          <w:rFonts w:ascii="Calibri" w:eastAsia="Times New Roman" w:hAnsi="Calibri" w:cs="Calibri"/>
          <w:color w:val="222222"/>
          <w:kern w:val="0"/>
          <w14:ligatures w14:val="none"/>
        </w:rPr>
        <w:t>.286-300</w:t>
      </w:r>
      <w:r w:rsidR="00F57DC3">
        <w:rPr>
          <w:rFonts w:ascii="Calibri" w:eastAsia="Times New Roman" w:hAnsi="Calibri" w:cs="Calibri"/>
          <w:color w:val="222222"/>
          <w:kern w:val="0"/>
          <w14:ligatures w14:val="none"/>
        </w:rPr>
        <w:t xml:space="preserve">. </w:t>
      </w:r>
      <w:r w:rsidRPr="00AA33FD">
        <w:rPr>
          <w:rFonts w:ascii="Calibri" w:eastAsia="Times New Roman" w:hAnsi="Calibri" w:cs="Calibri"/>
          <w:color w:val="222222"/>
          <w:kern w:val="0"/>
          <w14:ligatures w14:val="none"/>
        </w:rPr>
        <w:t>DOI:10.1080/04250494.2021.1895670</w:t>
      </w:r>
    </w:p>
    <w:p w14:paraId="08B6CD44" w14:textId="5109260F" w:rsidR="00174CE4" w:rsidRDefault="00174CE4" w:rsidP="00066E1F">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Barton, A., Bragg, J. &amp; </w:t>
      </w:r>
      <w:proofErr w:type="spellStart"/>
      <w:r>
        <w:rPr>
          <w:rFonts w:ascii="Calibri" w:eastAsia="Times New Roman" w:hAnsi="Calibri" w:cs="Calibri"/>
          <w:color w:val="222222"/>
          <w:kern w:val="0"/>
          <w14:ligatures w14:val="none"/>
        </w:rPr>
        <w:t>Serratrice</w:t>
      </w:r>
      <w:proofErr w:type="spellEnd"/>
      <w:r>
        <w:rPr>
          <w:rFonts w:ascii="Calibri" w:eastAsia="Times New Roman" w:hAnsi="Calibri" w:cs="Calibri"/>
          <w:color w:val="222222"/>
          <w:kern w:val="0"/>
          <w14:ligatures w14:val="none"/>
        </w:rPr>
        <w:t xml:space="preserve">, L. (2009). </w:t>
      </w:r>
      <w:r w:rsidRPr="00F57DC3">
        <w:rPr>
          <w:rFonts w:ascii="Calibri" w:eastAsia="Times New Roman" w:hAnsi="Calibri" w:cs="Calibri"/>
          <w:color w:val="222222"/>
          <w:kern w:val="0"/>
          <w14:ligatures w14:val="none"/>
        </w:rPr>
        <w:t xml:space="preserve">Discovering Language: Introducing foreign language in </w:t>
      </w:r>
      <w:proofErr w:type="gramStart"/>
      <w:r w:rsidRPr="00F57DC3">
        <w:rPr>
          <w:rFonts w:ascii="Calibri" w:eastAsia="Times New Roman" w:hAnsi="Calibri" w:cs="Calibri"/>
          <w:color w:val="222222"/>
          <w:kern w:val="0"/>
          <w14:ligatures w14:val="none"/>
        </w:rPr>
        <w:t>the primary</w:t>
      </w:r>
      <w:proofErr w:type="gramEnd"/>
      <w:r w:rsidRPr="00F57DC3">
        <w:rPr>
          <w:rFonts w:ascii="Calibri" w:eastAsia="Times New Roman" w:hAnsi="Calibri" w:cs="Calibri"/>
          <w:color w:val="222222"/>
          <w:kern w:val="0"/>
          <w14:ligatures w14:val="none"/>
        </w:rPr>
        <w:t xml:space="preserve"> school</w:t>
      </w:r>
      <w:r>
        <w:rPr>
          <w:rFonts w:ascii="Calibri" w:eastAsia="Times New Roman" w:hAnsi="Calibri" w:cs="Calibri"/>
          <w:color w:val="222222"/>
          <w:kern w:val="0"/>
          <w14:ligatures w14:val="none"/>
        </w:rPr>
        <w:t xml:space="preserve">. </w:t>
      </w:r>
      <w:r w:rsidR="00F57DC3" w:rsidRPr="00F57DC3">
        <w:rPr>
          <w:rFonts w:ascii="Calibri" w:eastAsia="Times New Roman" w:hAnsi="Calibri" w:cs="Calibri"/>
          <w:color w:val="222222"/>
          <w:kern w:val="0"/>
          <w14:ligatures w14:val="none"/>
        </w:rPr>
        <w:t>The Language Learning Journal</w:t>
      </w:r>
      <w:r w:rsidR="00066E1F">
        <w:rPr>
          <w:rFonts w:ascii="Calibri" w:eastAsia="Times New Roman" w:hAnsi="Calibri" w:cs="Calibri"/>
          <w:color w:val="222222"/>
          <w:kern w:val="0"/>
          <w14:ligatures w14:val="none"/>
        </w:rPr>
        <w:t>, Vol. 37, pp.</w:t>
      </w:r>
      <w:r w:rsidR="00F57DC3" w:rsidRPr="00F57DC3">
        <w:rPr>
          <w:rFonts w:ascii="Calibri" w:eastAsia="Times New Roman" w:hAnsi="Calibri" w:cs="Calibri"/>
          <w:color w:val="222222"/>
          <w:kern w:val="0"/>
          <w14:ligatures w14:val="none"/>
        </w:rPr>
        <w:t xml:space="preserve"> 145-164</w:t>
      </w:r>
      <w:r w:rsidR="00066E1F">
        <w:rPr>
          <w:rFonts w:ascii="Calibri" w:eastAsia="Times New Roman" w:hAnsi="Calibri" w:cs="Calibri"/>
          <w:color w:val="222222"/>
          <w:kern w:val="0"/>
          <w14:ligatures w14:val="none"/>
        </w:rPr>
        <w:t>.</w:t>
      </w:r>
      <w:r w:rsidR="00066E1F" w:rsidRPr="00066E1F">
        <w:t xml:space="preserve"> </w:t>
      </w:r>
      <w:r w:rsidR="00066E1F" w:rsidRPr="00066E1F">
        <w:rPr>
          <w:rFonts w:ascii="Calibri" w:eastAsia="Times New Roman" w:hAnsi="Calibri" w:cs="Calibri"/>
          <w:color w:val="222222"/>
          <w:kern w:val="0"/>
          <w14:ligatures w14:val="none"/>
        </w:rPr>
        <w:t>DOI:10.1080/09571730902928029</w:t>
      </w:r>
    </w:p>
    <w:p w14:paraId="65395ACD" w14:textId="395FB908" w:rsidR="00901049" w:rsidRDefault="00901049" w:rsidP="00901049">
      <w:pPr>
        <w:shd w:val="clear" w:color="auto" w:fill="FFFFFF"/>
        <w:rPr>
          <w:rFonts w:ascii="Calibri" w:eastAsia="Times New Roman" w:hAnsi="Calibri" w:cs="Calibri"/>
          <w:color w:val="222222"/>
          <w:kern w:val="0"/>
          <w14:ligatures w14:val="none"/>
        </w:rPr>
      </w:pPr>
      <w:r w:rsidRPr="00901049">
        <w:rPr>
          <w:rFonts w:ascii="Calibri" w:eastAsia="Times New Roman" w:hAnsi="Calibri" w:cs="Calibri"/>
          <w:color w:val="222222"/>
          <w:kern w:val="0"/>
          <w14:ligatures w14:val="none"/>
        </w:rPr>
        <w:t>Bland</w:t>
      </w:r>
      <w:r>
        <w:rPr>
          <w:rFonts w:ascii="Calibri" w:eastAsia="Times New Roman" w:hAnsi="Calibri" w:cs="Calibri"/>
          <w:color w:val="222222"/>
          <w:kern w:val="0"/>
          <w14:ligatures w14:val="none"/>
        </w:rPr>
        <w:t>, J.</w:t>
      </w:r>
      <w:r w:rsidRPr="00901049">
        <w:rPr>
          <w:rFonts w:ascii="Calibri" w:eastAsia="Times New Roman" w:hAnsi="Calibri" w:cs="Calibri"/>
          <w:color w:val="222222"/>
          <w:kern w:val="0"/>
          <w14:ligatures w14:val="none"/>
        </w:rPr>
        <w:t xml:space="preserve"> &amp; </w:t>
      </w:r>
      <w:proofErr w:type="spellStart"/>
      <w:r w:rsidRPr="00901049">
        <w:rPr>
          <w:rFonts w:ascii="Calibri" w:eastAsia="Times New Roman" w:hAnsi="Calibri" w:cs="Calibri"/>
          <w:color w:val="222222"/>
          <w:kern w:val="0"/>
          <w14:ligatures w14:val="none"/>
        </w:rPr>
        <w:t>Lütge</w:t>
      </w:r>
      <w:proofErr w:type="spellEnd"/>
      <w:r>
        <w:rPr>
          <w:rFonts w:ascii="Calibri" w:eastAsia="Times New Roman" w:hAnsi="Calibri" w:cs="Calibri"/>
          <w:color w:val="222222"/>
          <w:kern w:val="0"/>
          <w14:ligatures w14:val="none"/>
        </w:rPr>
        <w:t>, C.</w:t>
      </w:r>
      <w:r w:rsidRPr="00901049">
        <w:rPr>
          <w:rFonts w:ascii="Calibri" w:eastAsia="Times New Roman" w:hAnsi="Calibri" w:cs="Calibri"/>
          <w:color w:val="222222"/>
          <w:kern w:val="0"/>
          <w14:ligatures w14:val="none"/>
        </w:rPr>
        <w:t xml:space="preserve"> (eds) </w:t>
      </w:r>
      <w:r>
        <w:rPr>
          <w:rFonts w:ascii="Calibri" w:eastAsia="Times New Roman" w:hAnsi="Calibri" w:cs="Calibri"/>
          <w:color w:val="222222"/>
          <w:kern w:val="0"/>
          <w14:ligatures w14:val="none"/>
        </w:rPr>
        <w:t xml:space="preserve">(2013). </w:t>
      </w:r>
      <w:r w:rsidRPr="00066E1F">
        <w:rPr>
          <w:rFonts w:ascii="Calibri" w:eastAsia="Times New Roman" w:hAnsi="Calibri" w:cs="Calibri"/>
          <w:i/>
          <w:iCs/>
          <w:color w:val="222222"/>
          <w:kern w:val="0"/>
          <w14:ligatures w14:val="none"/>
        </w:rPr>
        <w:t>Children's Literature in Second Language Education</w:t>
      </w:r>
      <w:r>
        <w:rPr>
          <w:rFonts w:ascii="Calibri" w:eastAsia="Times New Roman" w:hAnsi="Calibri" w:cs="Calibri"/>
          <w:color w:val="222222"/>
          <w:kern w:val="0"/>
          <w14:ligatures w14:val="none"/>
        </w:rPr>
        <w:t>. London:</w:t>
      </w:r>
      <w:r w:rsidRPr="00901049">
        <w:rPr>
          <w:rFonts w:ascii="Calibri" w:eastAsia="Times New Roman" w:hAnsi="Calibri" w:cs="Calibri"/>
          <w:color w:val="222222"/>
          <w:kern w:val="0"/>
          <w14:ligatures w14:val="none"/>
        </w:rPr>
        <w:t xml:space="preserve"> Bloomsbury</w:t>
      </w:r>
      <w:r>
        <w:rPr>
          <w:rFonts w:ascii="Calibri" w:eastAsia="Times New Roman" w:hAnsi="Calibri" w:cs="Calibri"/>
          <w:color w:val="222222"/>
          <w:kern w:val="0"/>
          <w14:ligatures w14:val="none"/>
        </w:rPr>
        <w:t>.</w:t>
      </w:r>
    </w:p>
    <w:p w14:paraId="44AB4625" w14:textId="3C4A5A29" w:rsidR="00901049" w:rsidRDefault="00901049" w:rsidP="00901049">
      <w:pPr>
        <w:shd w:val="clear" w:color="auto" w:fill="FFFFFF"/>
        <w:rPr>
          <w:rFonts w:ascii="Calibri" w:eastAsia="Times New Roman" w:hAnsi="Calibri" w:cs="Calibri"/>
          <w:color w:val="222222"/>
          <w:kern w:val="0"/>
          <w14:ligatures w14:val="none"/>
        </w:rPr>
      </w:pPr>
      <w:r w:rsidRPr="00901049">
        <w:rPr>
          <w:rFonts w:ascii="Calibri" w:eastAsia="Times New Roman" w:hAnsi="Calibri" w:cs="Calibri"/>
          <w:color w:val="222222"/>
          <w:kern w:val="0"/>
          <w14:ligatures w14:val="none"/>
        </w:rPr>
        <w:t>Bland</w:t>
      </w:r>
      <w:r>
        <w:rPr>
          <w:rFonts w:ascii="Calibri" w:eastAsia="Times New Roman" w:hAnsi="Calibri" w:cs="Calibri"/>
          <w:color w:val="222222"/>
          <w:kern w:val="0"/>
          <w14:ligatures w14:val="none"/>
        </w:rPr>
        <w:t>, J.</w:t>
      </w:r>
      <w:r w:rsidRPr="00901049">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 xml:space="preserve">(2013). </w:t>
      </w:r>
      <w:r w:rsidRPr="00066E1F">
        <w:rPr>
          <w:rFonts w:ascii="Calibri" w:eastAsia="Times New Roman" w:hAnsi="Calibri" w:cs="Calibri"/>
          <w:i/>
          <w:iCs/>
          <w:color w:val="222222"/>
          <w:kern w:val="0"/>
          <w14:ligatures w14:val="none"/>
        </w:rPr>
        <w:t>Children's Literature and Learner Empowerment: Children and Teenagers in English Language Education</w:t>
      </w:r>
      <w:r>
        <w:rPr>
          <w:rFonts w:ascii="Calibri" w:eastAsia="Times New Roman" w:hAnsi="Calibri" w:cs="Calibri"/>
          <w:color w:val="222222"/>
          <w:kern w:val="0"/>
          <w14:ligatures w14:val="none"/>
        </w:rPr>
        <w:t xml:space="preserve">. </w:t>
      </w:r>
      <w:r w:rsidRPr="00901049">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 xml:space="preserve">London: </w:t>
      </w:r>
      <w:r w:rsidRPr="00901049">
        <w:rPr>
          <w:rFonts w:ascii="Calibri" w:eastAsia="Times New Roman" w:hAnsi="Calibri" w:cs="Calibri"/>
          <w:color w:val="222222"/>
          <w:kern w:val="0"/>
          <w14:ligatures w14:val="none"/>
        </w:rPr>
        <w:t>Bloomsbury</w:t>
      </w:r>
      <w:r>
        <w:rPr>
          <w:rFonts w:ascii="Calibri" w:eastAsia="Times New Roman" w:hAnsi="Calibri" w:cs="Calibri"/>
          <w:color w:val="222222"/>
          <w:kern w:val="0"/>
          <w14:ligatures w14:val="none"/>
        </w:rPr>
        <w:t>.</w:t>
      </w:r>
    </w:p>
    <w:p w14:paraId="150BFB83" w14:textId="0B9DCBD9" w:rsidR="0002661C" w:rsidRDefault="0002661C" w:rsidP="0002661C">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Bligh, C. (2014). </w:t>
      </w:r>
      <w:r w:rsidRPr="00066E1F">
        <w:rPr>
          <w:rFonts w:ascii="Calibri" w:eastAsia="Times New Roman" w:hAnsi="Calibri" w:cs="Calibri"/>
          <w:i/>
          <w:iCs/>
          <w:color w:val="222222"/>
          <w:kern w:val="0"/>
          <w14:ligatures w14:val="none"/>
        </w:rPr>
        <w:t>The Silent Experiences of Young Bilingual Learners: A Sociocultural Study into the Silent Period</w:t>
      </w:r>
      <w:r>
        <w:rPr>
          <w:rFonts w:ascii="Calibri" w:eastAsia="Times New Roman" w:hAnsi="Calibri" w:cs="Calibri"/>
          <w:color w:val="222222"/>
          <w:kern w:val="0"/>
          <w14:ligatures w14:val="none"/>
        </w:rPr>
        <w:t xml:space="preserve">. </w:t>
      </w:r>
      <w:r w:rsidRPr="0002661C">
        <w:rPr>
          <w:rFonts w:ascii="Calibri" w:eastAsia="Times New Roman" w:hAnsi="Calibri" w:cs="Calibri"/>
          <w:color w:val="222222"/>
          <w:kern w:val="0"/>
          <w14:ligatures w14:val="none"/>
        </w:rPr>
        <w:t xml:space="preserve">Rotterdam: </w:t>
      </w:r>
      <w:proofErr w:type="spellStart"/>
      <w:r w:rsidRPr="0002661C">
        <w:rPr>
          <w:rFonts w:ascii="Calibri" w:eastAsia="Times New Roman" w:hAnsi="Calibri" w:cs="Calibri"/>
          <w:color w:val="222222"/>
          <w:kern w:val="0"/>
          <w14:ligatures w14:val="none"/>
        </w:rPr>
        <w:t>Birkhäuser</w:t>
      </w:r>
      <w:proofErr w:type="spellEnd"/>
      <w:r w:rsidRPr="0002661C">
        <w:rPr>
          <w:rFonts w:ascii="Calibri" w:eastAsia="Times New Roman" w:hAnsi="Calibri" w:cs="Calibri"/>
          <w:color w:val="222222"/>
          <w:kern w:val="0"/>
          <w14:ligatures w14:val="none"/>
        </w:rPr>
        <w:t xml:space="preserve"> Boston</w:t>
      </w:r>
      <w:r>
        <w:rPr>
          <w:rFonts w:ascii="Calibri" w:eastAsia="Times New Roman" w:hAnsi="Calibri" w:cs="Calibri"/>
          <w:color w:val="222222"/>
          <w:kern w:val="0"/>
          <w14:ligatures w14:val="none"/>
        </w:rPr>
        <w:t>.</w:t>
      </w:r>
    </w:p>
    <w:p w14:paraId="280FCA73" w14:textId="36845883" w:rsidR="00D94904" w:rsidRDefault="00D94904" w:rsidP="0002661C">
      <w:pPr>
        <w:shd w:val="clear" w:color="auto" w:fill="FFFFFF"/>
        <w:rPr>
          <w:rFonts w:ascii="Calibri" w:eastAsia="Times New Roman" w:hAnsi="Calibri" w:cs="Calibri"/>
          <w:color w:val="222222"/>
          <w:kern w:val="0"/>
          <w14:ligatures w14:val="none"/>
        </w:rPr>
      </w:pPr>
      <w:r w:rsidRPr="00D94904">
        <w:rPr>
          <w:rFonts w:ascii="Calibri" w:eastAsia="Times New Roman" w:hAnsi="Calibri" w:cs="Calibri"/>
          <w:color w:val="222222"/>
          <w:kern w:val="0"/>
          <w14:ligatures w14:val="none"/>
        </w:rPr>
        <w:t xml:space="preserve">Block, </w:t>
      </w:r>
      <w:r>
        <w:rPr>
          <w:rFonts w:ascii="Calibri" w:eastAsia="Times New Roman" w:hAnsi="Calibri" w:cs="Calibri"/>
          <w:color w:val="222222"/>
          <w:kern w:val="0"/>
          <w14:ligatures w14:val="none"/>
        </w:rPr>
        <w:t xml:space="preserve">K., </w:t>
      </w:r>
      <w:r w:rsidRPr="00D94904">
        <w:rPr>
          <w:rFonts w:ascii="Calibri" w:eastAsia="Times New Roman" w:hAnsi="Calibri" w:cs="Calibri"/>
          <w:color w:val="222222"/>
          <w:kern w:val="0"/>
          <w14:ligatures w14:val="none"/>
        </w:rPr>
        <w:t>Cross,</w:t>
      </w:r>
      <w:r>
        <w:rPr>
          <w:rFonts w:ascii="Calibri" w:eastAsia="Times New Roman" w:hAnsi="Calibri" w:cs="Calibri"/>
          <w:color w:val="222222"/>
          <w:kern w:val="0"/>
          <w14:ligatures w14:val="none"/>
        </w:rPr>
        <w:t xml:space="preserve"> S.,</w:t>
      </w:r>
      <w:r w:rsidRPr="00D94904">
        <w:rPr>
          <w:rFonts w:ascii="Calibri" w:eastAsia="Times New Roman" w:hAnsi="Calibri" w:cs="Calibri"/>
          <w:color w:val="222222"/>
          <w:kern w:val="0"/>
          <w14:ligatures w14:val="none"/>
        </w:rPr>
        <w:t xml:space="preserve"> Riggs</w:t>
      </w:r>
      <w:r>
        <w:rPr>
          <w:rFonts w:ascii="Calibri" w:eastAsia="Times New Roman" w:hAnsi="Calibri" w:cs="Calibri"/>
          <w:color w:val="222222"/>
          <w:kern w:val="0"/>
          <w14:ligatures w14:val="none"/>
        </w:rPr>
        <w:t>, E.</w:t>
      </w:r>
      <w:r w:rsidRPr="00D94904">
        <w:rPr>
          <w:rFonts w:ascii="Calibri" w:eastAsia="Times New Roman" w:hAnsi="Calibri" w:cs="Calibri"/>
          <w:color w:val="222222"/>
          <w:kern w:val="0"/>
          <w14:ligatures w14:val="none"/>
        </w:rPr>
        <w:t xml:space="preserve"> &amp; Gibbs</w:t>
      </w:r>
      <w:r>
        <w:rPr>
          <w:rFonts w:ascii="Calibri" w:eastAsia="Times New Roman" w:hAnsi="Calibri" w:cs="Calibri"/>
          <w:color w:val="222222"/>
          <w:kern w:val="0"/>
          <w14:ligatures w14:val="none"/>
        </w:rPr>
        <w:t>, L.</w:t>
      </w:r>
      <w:r w:rsidRPr="00D94904">
        <w:rPr>
          <w:rFonts w:ascii="Calibri" w:eastAsia="Times New Roman" w:hAnsi="Calibri" w:cs="Calibri"/>
          <w:color w:val="222222"/>
          <w:kern w:val="0"/>
          <w14:ligatures w14:val="none"/>
        </w:rPr>
        <w:t xml:space="preserve"> (2014)</w:t>
      </w:r>
      <w:r>
        <w:rPr>
          <w:rFonts w:ascii="Calibri" w:eastAsia="Times New Roman" w:hAnsi="Calibri" w:cs="Calibri"/>
          <w:color w:val="222222"/>
          <w:kern w:val="0"/>
          <w14:ligatures w14:val="none"/>
        </w:rPr>
        <w:t>.</w:t>
      </w:r>
      <w:r w:rsidRPr="00D94904">
        <w:rPr>
          <w:rFonts w:ascii="Calibri" w:eastAsia="Times New Roman" w:hAnsi="Calibri" w:cs="Calibri"/>
          <w:color w:val="222222"/>
          <w:kern w:val="0"/>
          <w14:ligatures w14:val="none"/>
        </w:rPr>
        <w:t xml:space="preserve"> Supporting schools to create an inclusive environment for refugee students</w:t>
      </w:r>
      <w:r w:rsidR="00066E1F">
        <w:rPr>
          <w:rFonts w:ascii="Calibri" w:eastAsia="Times New Roman" w:hAnsi="Calibri" w:cs="Calibri"/>
          <w:color w:val="222222"/>
          <w:kern w:val="0"/>
          <w14:ligatures w14:val="none"/>
        </w:rPr>
        <w:t>.</w:t>
      </w:r>
      <w:r w:rsidRPr="00D94904">
        <w:rPr>
          <w:rFonts w:ascii="Calibri" w:eastAsia="Times New Roman" w:hAnsi="Calibri" w:cs="Calibri"/>
          <w:color w:val="222222"/>
          <w:kern w:val="0"/>
          <w14:ligatures w14:val="none"/>
        </w:rPr>
        <w:t xml:space="preserve"> </w:t>
      </w:r>
      <w:r w:rsidRPr="00066E1F">
        <w:rPr>
          <w:rFonts w:ascii="Calibri" w:eastAsia="Times New Roman" w:hAnsi="Calibri" w:cs="Calibri"/>
          <w:i/>
          <w:iCs/>
          <w:color w:val="222222"/>
          <w:kern w:val="0"/>
          <w14:ligatures w14:val="none"/>
        </w:rPr>
        <w:t>International Journal of Inclusive Education</w:t>
      </w:r>
      <w:r w:rsidRPr="00D94904">
        <w:rPr>
          <w:rFonts w:ascii="Calibri" w:eastAsia="Times New Roman" w:hAnsi="Calibri" w:cs="Calibri"/>
          <w:color w:val="222222"/>
          <w:kern w:val="0"/>
          <w14:ligatures w14:val="none"/>
        </w:rPr>
        <w:t>,</w:t>
      </w:r>
      <w:r w:rsidR="00066E1F">
        <w:rPr>
          <w:rFonts w:ascii="Calibri" w:eastAsia="Times New Roman" w:hAnsi="Calibri" w:cs="Calibri"/>
          <w:color w:val="222222"/>
          <w:kern w:val="0"/>
          <w14:ligatures w14:val="none"/>
        </w:rPr>
        <w:t xml:space="preserve"> Vol.</w:t>
      </w:r>
      <w:r w:rsidRPr="00D94904">
        <w:rPr>
          <w:rFonts w:ascii="Calibri" w:eastAsia="Times New Roman" w:hAnsi="Calibri" w:cs="Calibri"/>
          <w:color w:val="222222"/>
          <w:kern w:val="0"/>
          <w14:ligatures w14:val="none"/>
        </w:rPr>
        <w:t xml:space="preserve"> 18</w:t>
      </w:r>
      <w:r w:rsidR="00066E1F">
        <w:rPr>
          <w:rFonts w:ascii="Calibri" w:eastAsia="Times New Roman" w:hAnsi="Calibri" w:cs="Calibri"/>
          <w:color w:val="222222"/>
          <w:kern w:val="0"/>
          <w14:ligatures w14:val="none"/>
        </w:rPr>
        <w:t>(</w:t>
      </w:r>
      <w:r w:rsidRPr="00D94904">
        <w:rPr>
          <w:rFonts w:ascii="Calibri" w:eastAsia="Times New Roman" w:hAnsi="Calibri" w:cs="Calibri"/>
          <w:color w:val="222222"/>
          <w:kern w:val="0"/>
          <w14:ligatures w14:val="none"/>
        </w:rPr>
        <w:t>12</w:t>
      </w:r>
      <w:r w:rsidR="00066E1F">
        <w:rPr>
          <w:rFonts w:ascii="Calibri" w:eastAsia="Times New Roman" w:hAnsi="Calibri" w:cs="Calibri"/>
          <w:color w:val="222222"/>
          <w:kern w:val="0"/>
          <w14:ligatures w14:val="none"/>
        </w:rPr>
        <w:t>)</w:t>
      </w:r>
      <w:r w:rsidRPr="00D94904">
        <w:rPr>
          <w:rFonts w:ascii="Calibri" w:eastAsia="Times New Roman" w:hAnsi="Calibri" w:cs="Calibri"/>
          <w:color w:val="222222"/>
          <w:kern w:val="0"/>
          <w14:ligatures w14:val="none"/>
        </w:rPr>
        <w:t>,</w:t>
      </w:r>
      <w:r w:rsidR="00066E1F">
        <w:rPr>
          <w:rFonts w:ascii="Calibri" w:eastAsia="Times New Roman" w:hAnsi="Calibri" w:cs="Calibri"/>
          <w:color w:val="222222"/>
          <w:kern w:val="0"/>
          <w14:ligatures w14:val="none"/>
        </w:rPr>
        <w:t xml:space="preserve"> pp.</w:t>
      </w:r>
      <w:r w:rsidRPr="00D94904">
        <w:rPr>
          <w:rFonts w:ascii="Calibri" w:eastAsia="Times New Roman" w:hAnsi="Calibri" w:cs="Calibri"/>
          <w:color w:val="222222"/>
          <w:kern w:val="0"/>
          <w14:ligatures w14:val="none"/>
        </w:rPr>
        <w:t>1337-1355 DOI:10.1080/13603116.2014.899636</w:t>
      </w:r>
    </w:p>
    <w:p w14:paraId="001579B6" w14:textId="3F5E18C5" w:rsidR="00174CE4" w:rsidRDefault="00174CE4" w:rsidP="004062A6">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Carter, R. (2003). Language awareness. </w:t>
      </w:r>
      <w:r w:rsidRPr="00066E1F">
        <w:rPr>
          <w:rFonts w:ascii="Calibri" w:eastAsia="Times New Roman" w:hAnsi="Calibri" w:cs="Calibri"/>
          <w:i/>
          <w:iCs/>
          <w:color w:val="222222"/>
          <w:kern w:val="0"/>
          <w14:ligatures w14:val="none"/>
        </w:rPr>
        <w:t>ELT Journal</w:t>
      </w:r>
      <w:r>
        <w:rPr>
          <w:rFonts w:ascii="Calibri" w:eastAsia="Times New Roman" w:hAnsi="Calibri" w:cs="Calibri"/>
          <w:color w:val="222222"/>
          <w:kern w:val="0"/>
          <w14:ligatures w14:val="none"/>
        </w:rPr>
        <w:t xml:space="preserve">. </w:t>
      </w:r>
      <w:r w:rsidR="00066E1F">
        <w:rPr>
          <w:rFonts w:ascii="Calibri" w:eastAsia="Times New Roman" w:hAnsi="Calibri" w:cs="Calibri"/>
          <w:color w:val="222222"/>
          <w:kern w:val="0"/>
          <w14:ligatures w14:val="none"/>
        </w:rPr>
        <w:t xml:space="preserve">Vol. </w:t>
      </w:r>
      <w:r>
        <w:rPr>
          <w:rFonts w:ascii="Calibri" w:eastAsia="Times New Roman" w:hAnsi="Calibri" w:cs="Calibri"/>
          <w:color w:val="222222"/>
          <w:kern w:val="0"/>
          <w14:ligatures w14:val="none"/>
        </w:rPr>
        <w:t>57(1)</w:t>
      </w:r>
      <w:r w:rsidR="00066E1F">
        <w:rPr>
          <w:rFonts w:ascii="Calibri" w:eastAsia="Times New Roman" w:hAnsi="Calibri" w:cs="Calibri"/>
          <w:color w:val="222222"/>
          <w:kern w:val="0"/>
          <w14:ligatures w14:val="none"/>
        </w:rPr>
        <w:t>, pp.</w:t>
      </w:r>
      <w:r>
        <w:rPr>
          <w:rFonts w:ascii="Calibri" w:eastAsia="Times New Roman" w:hAnsi="Calibri" w:cs="Calibri"/>
          <w:color w:val="222222"/>
          <w:kern w:val="0"/>
          <w14:ligatures w14:val="none"/>
        </w:rPr>
        <w:t>64-65.</w:t>
      </w:r>
    </w:p>
    <w:p w14:paraId="223E46D1" w14:textId="05A8F90F" w:rsidR="004E0200" w:rsidRDefault="004E0200" w:rsidP="004062A6">
      <w:pPr>
        <w:shd w:val="clear" w:color="auto" w:fill="FFFFFF"/>
        <w:rPr>
          <w:rFonts w:ascii="Calibri" w:eastAsia="Times New Roman" w:hAnsi="Calibri" w:cs="Calibri"/>
          <w:color w:val="222222"/>
          <w:kern w:val="0"/>
          <w14:ligatures w14:val="none"/>
        </w:rPr>
      </w:pPr>
      <w:r w:rsidRPr="004E0200">
        <w:rPr>
          <w:rFonts w:ascii="Calibri" w:eastAsia="Times New Roman" w:hAnsi="Calibri" w:cs="Calibri"/>
          <w:color w:val="222222"/>
          <w:kern w:val="0"/>
          <w14:ligatures w14:val="none"/>
        </w:rPr>
        <w:t>Cline, T. &amp; Shamsi, T. (2000)</w:t>
      </w:r>
      <w:r w:rsidR="00066E1F">
        <w:rPr>
          <w:rFonts w:ascii="Calibri" w:eastAsia="Times New Roman" w:hAnsi="Calibri" w:cs="Calibri"/>
          <w:color w:val="222222"/>
          <w:kern w:val="0"/>
          <w14:ligatures w14:val="none"/>
        </w:rPr>
        <w:t>.</w:t>
      </w:r>
      <w:r w:rsidRPr="004E0200">
        <w:rPr>
          <w:rFonts w:ascii="Calibri" w:eastAsia="Times New Roman" w:hAnsi="Calibri" w:cs="Calibri"/>
          <w:color w:val="222222"/>
          <w:kern w:val="0"/>
          <w14:ligatures w14:val="none"/>
        </w:rPr>
        <w:t xml:space="preserve"> </w:t>
      </w:r>
      <w:r w:rsidRPr="00066E1F">
        <w:rPr>
          <w:rFonts w:ascii="Calibri" w:eastAsia="Times New Roman" w:hAnsi="Calibri" w:cs="Calibri"/>
          <w:i/>
          <w:iCs/>
          <w:color w:val="222222"/>
          <w:kern w:val="0"/>
          <w14:ligatures w14:val="none"/>
        </w:rPr>
        <w:t>Language needs or special needs? The Assessment of Learning Difficulties in Literacy Among Children Learning English as an Additional Language: A Literature Review</w:t>
      </w:r>
      <w:r w:rsidRPr="004E0200">
        <w:rPr>
          <w:rFonts w:ascii="Calibri" w:eastAsia="Times New Roman" w:hAnsi="Calibri" w:cs="Calibri"/>
          <w:color w:val="222222"/>
          <w:kern w:val="0"/>
          <w14:ligatures w14:val="none"/>
        </w:rPr>
        <w:t xml:space="preserve">. Research Report RR184. London: </w:t>
      </w:r>
      <w:proofErr w:type="spellStart"/>
      <w:r w:rsidRPr="004E0200">
        <w:rPr>
          <w:rFonts w:ascii="Calibri" w:eastAsia="Times New Roman" w:hAnsi="Calibri" w:cs="Calibri"/>
          <w:color w:val="222222"/>
          <w:kern w:val="0"/>
          <w14:ligatures w14:val="none"/>
        </w:rPr>
        <w:t>DfEE</w:t>
      </w:r>
      <w:proofErr w:type="spellEnd"/>
    </w:p>
    <w:p w14:paraId="638CAFAD" w14:textId="1BF2E143" w:rsidR="00AA33FD" w:rsidRDefault="00AA33FD" w:rsidP="00AA33FD">
      <w:pPr>
        <w:shd w:val="clear" w:color="auto" w:fill="FFFFFF"/>
        <w:rPr>
          <w:rFonts w:ascii="Calibri" w:eastAsia="Times New Roman" w:hAnsi="Calibri" w:cs="Calibri"/>
          <w:color w:val="222222"/>
          <w:kern w:val="0"/>
          <w14:ligatures w14:val="none"/>
        </w:rPr>
      </w:pPr>
      <w:r w:rsidRPr="00AA33FD">
        <w:rPr>
          <w:rFonts w:ascii="Calibri" w:eastAsia="Times New Roman" w:hAnsi="Calibri" w:cs="Calibri"/>
          <w:color w:val="222222"/>
          <w:kern w:val="0"/>
          <w14:ligatures w14:val="none"/>
        </w:rPr>
        <w:t>Cunningham, C</w:t>
      </w:r>
      <w:r>
        <w:rPr>
          <w:rFonts w:ascii="Calibri" w:eastAsia="Times New Roman" w:hAnsi="Calibri" w:cs="Calibri"/>
          <w:color w:val="222222"/>
          <w:kern w:val="0"/>
          <w14:ligatures w14:val="none"/>
        </w:rPr>
        <w:t>. (2019),</w:t>
      </w:r>
      <w:r w:rsidRPr="00AA33FD">
        <w:rPr>
          <w:rFonts w:ascii="Calibri" w:eastAsia="Times New Roman" w:hAnsi="Calibri" w:cs="Calibri"/>
          <w:color w:val="222222"/>
          <w:kern w:val="0"/>
          <w14:ligatures w14:val="none"/>
        </w:rPr>
        <w:t xml:space="preserve"> 'The inappropriateness of language': </w:t>
      </w:r>
      <w:r w:rsidR="00066E1F">
        <w:rPr>
          <w:rFonts w:ascii="Calibri" w:eastAsia="Times New Roman" w:hAnsi="Calibri" w:cs="Calibri"/>
          <w:color w:val="222222"/>
          <w:kern w:val="0"/>
          <w14:ligatures w14:val="none"/>
        </w:rPr>
        <w:t>D</w:t>
      </w:r>
      <w:r w:rsidRPr="00AA33FD">
        <w:rPr>
          <w:rFonts w:ascii="Calibri" w:eastAsia="Times New Roman" w:hAnsi="Calibri" w:cs="Calibri"/>
          <w:color w:val="222222"/>
          <w:kern w:val="0"/>
          <w14:ligatures w14:val="none"/>
        </w:rPr>
        <w:t>iscourses of power and control over languages beyond English in primary schools</w:t>
      </w:r>
      <w:r w:rsidR="00066E1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066E1F">
        <w:rPr>
          <w:rFonts w:ascii="Calibri" w:eastAsia="Times New Roman" w:hAnsi="Calibri" w:cs="Calibri"/>
          <w:i/>
          <w:iCs/>
          <w:color w:val="222222"/>
          <w:kern w:val="0"/>
          <w14:ligatures w14:val="none"/>
        </w:rPr>
        <w:t xml:space="preserve">Language and </w:t>
      </w:r>
      <w:r w:rsidR="00066E1F" w:rsidRPr="00066E1F">
        <w:rPr>
          <w:rFonts w:ascii="Calibri" w:eastAsia="Times New Roman" w:hAnsi="Calibri" w:cs="Calibri"/>
          <w:i/>
          <w:iCs/>
          <w:color w:val="222222"/>
          <w:kern w:val="0"/>
          <w14:ligatures w14:val="none"/>
        </w:rPr>
        <w:t>E</w:t>
      </w:r>
      <w:r w:rsidRPr="00066E1F">
        <w:rPr>
          <w:rFonts w:ascii="Calibri" w:eastAsia="Times New Roman" w:hAnsi="Calibri" w:cs="Calibri"/>
          <w:i/>
          <w:iCs/>
          <w:color w:val="222222"/>
          <w:kern w:val="0"/>
          <w14:ligatures w14:val="none"/>
        </w:rPr>
        <w:t>ducation</w:t>
      </w:r>
      <w:r w:rsidRPr="00AA33FD">
        <w:rPr>
          <w:rFonts w:ascii="Calibri" w:eastAsia="Times New Roman" w:hAnsi="Calibri" w:cs="Calibri"/>
          <w:color w:val="222222"/>
          <w:kern w:val="0"/>
          <w14:ligatures w14:val="none"/>
        </w:rPr>
        <w:t>, Vol.33 (4), p</w:t>
      </w:r>
      <w:r w:rsidR="00066E1F">
        <w:rPr>
          <w:rFonts w:ascii="Calibri" w:eastAsia="Times New Roman" w:hAnsi="Calibri" w:cs="Calibri"/>
          <w:color w:val="222222"/>
          <w:kern w:val="0"/>
          <w14:ligatures w14:val="none"/>
        </w:rPr>
        <w:t>p</w:t>
      </w:r>
      <w:r w:rsidRPr="00AA33FD">
        <w:rPr>
          <w:rFonts w:ascii="Calibri" w:eastAsia="Times New Roman" w:hAnsi="Calibri" w:cs="Calibri"/>
          <w:color w:val="222222"/>
          <w:kern w:val="0"/>
          <w14:ligatures w14:val="none"/>
        </w:rPr>
        <w:t>.285-301</w:t>
      </w:r>
      <w:r w:rsidR="00066E1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AA33FD">
        <w:rPr>
          <w:rFonts w:ascii="Calibri" w:eastAsia="Times New Roman" w:hAnsi="Calibri" w:cs="Calibri"/>
          <w:color w:val="222222"/>
          <w:kern w:val="0"/>
          <w14:ligatures w14:val="none"/>
        </w:rPr>
        <w:t>DOI:10.1080/09500782.2018.1545787</w:t>
      </w:r>
    </w:p>
    <w:p w14:paraId="156D556E" w14:textId="5EEDB3B0" w:rsidR="000607F6" w:rsidRDefault="000607F6" w:rsidP="000607F6">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DfE (2020). </w:t>
      </w:r>
      <w:r w:rsidRPr="000607F6">
        <w:rPr>
          <w:rFonts w:ascii="Calibri" w:eastAsia="Times New Roman" w:hAnsi="Calibri" w:cs="Calibri"/>
          <w:i/>
          <w:iCs/>
          <w:color w:val="222222"/>
          <w:kern w:val="0"/>
          <w14:ligatures w14:val="none"/>
        </w:rPr>
        <w:t>English proficiency of pupils with English as an additional language</w:t>
      </w:r>
      <w:r>
        <w:rPr>
          <w:rFonts w:ascii="Calibri" w:eastAsia="Times New Roman" w:hAnsi="Calibri" w:cs="Calibri"/>
          <w:color w:val="222222"/>
          <w:kern w:val="0"/>
          <w14:ligatures w14:val="none"/>
        </w:rPr>
        <w:t xml:space="preserve">. Ad-hoc notice. </w:t>
      </w:r>
      <w:r w:rsidR="008A5E97">
        <w:rPr>
          <w:rFonts w:ascii="Calibri" w:eastAsia="Times New Roman" w:hAnsi="Calibri" w:cs="Calibri"/>
          <w:color w:val="222222"/>
          <w:kern w:val="0"/>
          <w14:ligatures w14:val="none"/>
        </w:rPr>
        <w:t xml:space="preserve">Available at: </w:t>
      </w:r>
      <w:r w:rsidR="00C74D36" w:rsidRPr="00BF4E55">
        <w:rPr>
          <w:rFonts w:ascii="Calibri" w:eastAsia="Times New Roman" w:hAnsi="Calibri" w:cs="Calibri"/>
          <w:color w:val="222222"/>
          <w:kern w:val="0"/>
          <w14:ligatures w14:val="none"/>
        </w:rPr>
        <w:t>https://assets.publishing.service.gov.uk/government/uploads/system/uploads/attachment_data/file/868209/English_proficiency_of_EAL_pupils.pdf</w:t>
      </w:r>
    </w:p>
    <w:p w14:paraId="6DCC84C4" w14:textId="0344F22B" w:rsidR="00C74D36" w:rsidRDefault="00C74D36" w:rsidP="00C74D36">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DfES (2005). </w:t>
      </w:r>
      <w:r w:rsidRPr="00066E1F">
        <w:rPr>
          <w:rFonts w:ascii="Calibri" w:eastAsia="Times New Roman" w:hAnsi="Calibri" w:cs="Calibri"/>
          <w:i/>
          <w:iCs/>
          <w:color w:val="222222"/>
          <w:kern w:val="0"/>
          <w14:ligatures w14:val="none"/>
        </w:rPr>
        <w:t>Aiming High: Meeting the needs of newly arrived learners of English as an additional language (EAL)</w:t>
      </w:r>
      <w:r>
        <w:rPr>
          <w:rFonts w:ascii="Calibri" w:eastAsia="Times New Roman" w:hAnsi="Calibri" w:cs="Calibri"/>
          <w:color w:val="222222"/>
          <w:kern w:val="0"/>
          <w14:ligatures w14:val="none"/>
        </w:rPr>
        <w:t xml:space="preserve">. </w:t>
      </w:r>
      <w:r>
        <w:t>DfES 1381-2005.</w:t>
      </w:r>
      <w:r>
        <w:rPr>
          <w:rFonts w:ascii="Calibri" w:eastAsia="Times New Roman" w:hAnsi="Calibri" w:cs="Calibri"/>
          <w:color w:val="222222"/>
          <w:kern w:val="0"/>
          <w14:ligatures w14:val="none"/>
        </w:rPr>
        <w:t xml:space="preserve"> Available at: </w:t>
      </w:r>
      <w:r w:rsidRPr="00C74D36">
        <w:rPr>
          <w:rFonts w:ascii="Calibri" w:eastAsia="Times New Roman" w:hAnsi="Calibri" w:cs="Calibri"/>
          <w:color w:val="222222"/>
          <w:kern w:val="0"/>
          <w14:ligatures w14:val="none"/>
        </w:rPr>
        <w:t>https://www.naldic.org.uk/Resources/NALDIC/Teaching%20and%20Learning/pns_incl138105newarrivals.pdf</w:t>
      </w:r>
    </w:p>
    <w:p w14:paraId="340934CF" w14:textId="32771FB9" w:rsidR="00AD2A95" w:rsidRDefault="00AD2A95" w:rsidP="00AA33FD">
      <w:pPr>
        <w:shd w:val="clear" w:color="auto" w:fill="FFFFFF"/>
        <w:rPr>
          <w:rFonts w:ascii="Calibri" w:eastAsia="Times New Roman" w:hAnsi="Calibri" w:cs="Calibri"/>
          <w:color w:val="222222"/>
          <w:kern w:val="0"/>
          <w14:ligatures w14:val="none"/>
        </w:rPr>
      </w:pPr>
      <w:r w:rsidRPr="00AD2A95">
        <w:rPr>
          <w:rFonts w:ascii="Calibri" w:eastAsia="Times New Roman" w:hAnsi="Calibri" w:cs="Calibri"/>
          <w:color w:val="222222"/>
          <w:kern w:val="0"/>
          <w14:ligatures w14:val="none"/>
        </w:rPr>
        <w:lastRenderedPageBreak/>
        <w:t>Dryden-Peterson</w:t>
      </w:r>
      <w:r>
        <w:rPr>
          <w:rFonts w:ascii="Calibri" w:eastAsia="Times New Roman" w:hAnsi="Calibri" w:cs="Calibri"/>
          <w:color w:val="222222"/>
          <w:kern w:val="0"/>
          <w14:ligatures w14:val="none"/>
        </w:rPr>
        <w:t>, S.</w:t>
      </w:r>
      <w:r w:rsidRPr="00AD2A95">
        <w:rPr>
          <w:rFonts w:ascii="Calibri" w:eastAsia="Times New Roman" w:hAnsi="Calibri" w:cs="Calibri"/>
          <w:color w:val="222222"/>
          <w:kern w:val="0"/>
          <w14:ligatures w14:val="none"/>
        </w:rPr>
        <w:t> (2017)</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 xml:space="preserve"> Refugee </w:t>
      </w:r>
      <w:r w:rsidR="00066E1F">
        <w:rPr>
          <w:rFonts w:ascii="Calibri" w:eastAsia="Times New Roman" w:hAnsi="Calibri" w:cs="Calibri"/>
          <w:color w:val="222222"/>
          <w:kern w:val="0"/>
          <w14:ligatures w14:val="none"/>
        </w:rPr>
        <w:t>E</w:t>
      </w:r>
      <w:r w:rsidRPr="00AD2A95">
        <w:rPr>
          <w:rFonts w:ascii="Calibri" w:eastAsia="Times New Roman" w:hAnsi="Calibri" w:cs="Calibri"/>
          <w:color w:val="222222"/>
          <w:kern w:val="0"/>
          <w14:ligatures w14:val="none"/>
        </w:rPr>
        <w:t>ducation: Education for an unknowable future</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 </w:t>
      </w:r>
      <w:r w:rsidRPr="00066E1F">
        <w:rPr>
          <w:rFonts w:ascii="Calibri" w:eastAsia="Times New Roman" w:hAnsi="Calibri" w:cs="Calibri"/>
          <w:i/>
          <w:iCs/>
          <w:color w:val="222222"/>
          <w:kern w:val="0"/>
          <w14:ligatures w14:val="none"/>
        </w:rPr>
        <w:t>Curriculum Inquiry</w:t>
      </w:r>
      <w:r w:rsidRPr="00AD2A95">
        <w:rPr>
          <w:rFonts w:ascii="Calibri" w:eastAsia="Times New Roman" w:hAnsi="Calibri" w:cs="Calibri"/>
          <w:color w:val="222222"/>
          <w:kern w:val="0"/>
          <w14:ligatures w14:val="none"/>
        </w:rPr>
        <w:t>, </w:t>
      </w:r>
      <w:r w:rsidR="00066E1F">
        <w:rPr>
          <w:rFonts w:ascii="Calibri" w:eastAsia="Times New Roman" w:hAnsi="Calibri" w:cs="Calibri"/>
          <w:color w:val="222222"/>
          <w:kern w:val="0"/>
          <w14:ligatures w14:val="none"/>
        </w:rPr>
        <w:t xml:space="preserve">Vol. </w:t>
      </w:r>
      <w:r w:rsidRPr="00AD2A95">
        <w:rPr>
          <w:rFonts w:ascii="Calibri" w:eastAsia="Times New Roman" w:hAnsi="Calibri" w:cs="Calibri"/>
          <w:color w:val="222222"/>
          <w:kern w:val="0"/>
          <w14:ligatures w14:val="none"/>
        </w:rPr>
        <w:t>47</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1</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 </w:t>
      </w:r>
      <w:r w:rsidR="00066E1F">
        <w:rPr>
          <w:rFonts w:ascii="Calibri" w:eastAsia="Times New Roman" w:hAnsi="Calibri" w:cs="Calibri"/>
          <w:color w:val="222222"/>
          <w:kern w:val="0"/>
          <w14:ligatures w14:val="none"/>
        </w:rPr>
        <w:t>pp.</w:t>
      </w:r>
      <w:r w:rsidRPr="00AD2A95">
        <w:rPr>
          <w:rFonts w:ascii="Calibri" w:eastAsia="Times New Roman" w:hAnsi="Calibri" w:cs="Calibri"/>
          <w:color w:val="222222"/>
          <w:kern w:val="0"/>
          <w14:ligatures w14:val="none"/>
        </w:rPr>
        <w:t>14-24</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 DOI: 10.1080/03626784.2016.1255935</w:t>
      </w:r>
    </w:p>
    <w:p w14:paraId="34783C14" w14:textId="628ABBDD" w:rsidR="0074177E" w:rsidRDefault="0074177E" w:rsidP="00AA33FD">
      <w:pPr>
        <w:shd w:val="clear" w:color="auto" w:fill="FFFFFF"/>
        <w:rPr>
          <w:rFonts w:ascii="Calibri" w:eastAsia="Times New Roman" w:hAnsi="Calibri" w:cs="Calibri"/>
          <w:color w:val="222222"/>
          <w:kern w:val="0"/>
          <w14:ligatures w14:val="none"/>
        </w:rPr>
      </w:pPr>
      <w:proofErr w:type="spellStart"/>
      <w:r w:rsidRPr="00171641">
        <w:rPr>
          <w:rFonts w:ascii="Calibri" w:eastAsia="Times New Roman" w:hAnsi="Calibri" w:cs="Calibri"/>
          <w:color w:val="222222"/>
          <w:kern w:val="0"/>
          <w14:ligatures w14:val="none"/>
        </w:rPr>
        <w:t>Durà-Vilà</w:t>
      </w:r>
      <w:proofErr w:type="spellEnd"/>
      <w:r w:rsidR="00066E1F">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 xml:space="preserve"> G</w:t>
      </w:r>
      <w:r w:rsidR="00066E1F">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 xml:space="preserve">, </w:t>
      </w:r>
      <w:proofErr w:type="spellStart"/>
      <w:r w:rsidRPr="00171641">
        <w:rPr>
          <w:rFonts w:ascii="Calibri" w:eastAsia="Times New Roman" w:hAnsi="Calibri" w:cs="Calibri"/>
          <w:color w:val="222222"/>
          <w:kern w:val="0"/>
          <w14:ligatures w14:val="none"/>
        </w:rPr>
        <w:t>Klasen</w:t>
      </w:r>
      <w:proofErr w:type="spellEnd"/>
      <w:r w:rsidR="00066E1F">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 xml:space="preserve"> H</w:t>
      </w:r>
      <w:r w:rsidR="00066E1F">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 xml:space="preserve">, </w:t>
      </w:r>
      <w:proofErr w:type="spellStart"/>
      <w:r w:rsidRPr="00171641">
        <w:rPr>
          <w:rFonts w:ascii="Calibri" w:eastAsia="Times New Roman" w:hAnsi="Calibri" w:cs="Calibri"/>
          <w:color w:val="222222"/>
          <w:kern w:val="0"/>
          <w14:ligatures w14:val="none"/>
        </w:rPr>
        <w:t>Makatini</w:t>
      </w:r>
      <w:proofErr w:type="spellEnd"/>
      <w:r w:rsidR="00066E1F">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 xml:space="preserve"> Z</w:t>
      </w:r>
      <w:r w:rsidR="00066E1F">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 Rahimi</w:t>
      </w:r>
      <w:r w:rsidR="00066E1F">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 xml:space="preserve"> Z</w:t>
      </w:r>
      <w:r w:rsidR="00066E1F">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 Hodes</w:t>
      </w:r>
      <w:r w:rsidR="00066E1F">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 xml:space="preserve"> M. </w:t>
      </w:r>
      <w:r>
        <w:rPr>
          <w:rFonts w:ascii="Calibri" w:eastAsia="Times New Roman" w:hAnsi="Calibri" w:cs="Calibri"/>
          <w:color w:val="222222"/>
          <w:kern w:val="0"/>
          <w14:ligatures w14:val="none"/>
        </w:rPr>
        <w:t xml:space="preserve">(2013). </w:t>
      </w:r>
      <w:r w:rsidRPr="00171641">
        <w:rPr>
          <w:rFonts w:ascii="Calibri" w:eastAsia="Times New Roman" w:hAnsi="Calibri" w:cs="Calibri"/>
          <w:color w:val="222222"/>
          <w:kern w:val="0"/>
          <w14:ligatures w14:val="none"/>
        </w:rPr>
        <w:t xml:space="preserve">Mental health problems of young refugees: Duration of settlement, risk factors and community-based interventions. </w:t>
      </w:r>
      <w:r w:rsidRPr="00066E1F">
        <w:rPr>
          <w:rFonts w:ascii="Calibri" w:eastAsia="Times New Roman" w:hAnsi="Calibri" w:cs="Calibri"/>
          <w:i/>
          <w:iCs/>
          <w:color w:val="222222"/>
          <w:kern w:val="0"/>
          <w14:ligatures w14:val="none"/>
        </w:rPr>
        <w:t>Clinical Child Psychology and Psychiat</w:t>
      </w:r>
      <w:r w:rsidR="00066E1F">
        <w:rPr>
          <w:rFonts w:ascii="Calibri" w:eastAsia="Times New Roman" w:hAnsi="Calibri" w:cs="Calibri"/>
          <w:i/>
          <w:iCs/>
          <w:color w:val="222222"/>
          <w:kern w:val="0"/>
          <w14:ligatures w14:val="none"/>
        </w:rPr>
        <w:t>ry</w:t>
      </w:r>
      <w:r w:rsidR="00066E1F" w:rsidRPr="00066E1F">
        <w:rPr>
          <w:rFonts w:ascii="Calibri" w:eastAsia="Times New Roman" w:hAnsi="Calibri" w:cs="Calibri"/>
          <w:color w:val="222222"/>
          <w:kern w:val="0"/>
          <w14:ligatures w14:val="none"/>
        </w:rPr>
        <w:t>, Vol.</w:t>
      </w:r>
      <w:r w:rsidRPr="00171641">
        <w:rPr>
          <w:rFonts w:ascii="Calibri" w:eastAsia="Times New Roman" w:hAnsi="Calibri" w:cs="Calibri"/>
          <w:color w:val="222222"/>
          <w:kern w:val="0"/>
          <w14:ligatures w14:val="none"/>
        </w:rPr>
        <w:t xml:space="preserve"> 18(4)</w:t>
      </w:r>
      <w:r w:rsidR="00066E1F">
        <w:rPr>
          <w:rFonts w:ascii="Calibri" w:eastAsia="Times New Roman" w:hAnsi="Calibri" w:cs="Calibri"/>
          <w:color w:val="222222"/>
          <w:kern w:val="0"/>
          <w14:ligatures w14:val="none"/>
        </w:rPr>
        <w:t>, pp.</w:t>
      </w:r>
      <w:r w:rsidRPr="00171641">
        <w:rPr>
          <w:rFonts w:ascii="Calibri" w:eastAsia="Times New Roman" w:hAnsi="Calibri" w:cs="Calibri"/>
          <w:color w:val="222222"/>
          <w:kern w:val="0"/>
          <w14:ligatures w14:val="none"/>
        </w:rPr>
        <w:t xml:space="preserve">604-623. </w:t>
      </w:r>
      <w:r w:rsidR="00066E1F">
        <w:rPr>
          <w:rFonts w:ascii="Calibri" w:eastAsia="Times New Roman" w:hAnsi="Calibri" w:cs="Calibri"/>
          <w:color w:val="222222"/>
          <w:kern w:val="0"/>
          <w14:ligatures w14:val="none"/>
        </w:rPr>
        <w:t>DOI</w:t>
      </w:r>
      <w:r w:rsidRPr="00171641">
        <w:rPr>
          <w:rFonts w:ascii="Calibri" w:eastAsia="Times New Roman" w:hAnsi="Calibri" w:cs="Calibri"/>
          <w:color w:val="222222"/>
          <w:kern w:val="0"/>
          <w14:ligatures w14:val="none"/>
        </w:rPr>
        <w:t>:10.1177/1359104512462549</w:t>
      </w:r>
    </w:p>
    <w:p w14:paraId="6061EA87" w14:textId="31736F64" w:rsidR="00954CFD" w:rsidRDefault="00954CFD" w:rsidP="00AA33FD">
      <w:pPr>
        <w:shd w:val="clear" w:color="auto" w:fill="FFFFFF"/>
        <w:rPr>
          <w:rFonts w:ascii="Calibri" w:eastAsia="Times New Roman" w:hAnsi="Calibri" w:cs="Calibri"/>
          <w:color w:val="222222"/>
          <w:kern w:val="0"/>
          <w14:ligatures w14:val="none"/>
        </w:rPr>
      </w:pPr>
      <w:r w:rsidRPr="00954CFD">
        <w:rPr>
          <w:rFonts w:ascii="Calibri" w:eastAsia="Times New Roman" w:hAnsi="Calibri" w:cs="Calibri"/>
          <w:color w:val="222222"/>
          <w:kern w:val="0"/>
          <w14:ligatures w14:val="none"/>
        </w:rPr>
        <w:t>Fazel</w:t>
      </w:r>
      <w:r w:rsidR="0074177E">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w:t>
      </w:r>
      <w:proofErr w:type="gramStart"/>
      <w:r w:rsidRPr="00954CFD">
        <w:rPr>
          <w:rFonts w:ascii="Calibri" w:eastAsia="Times New Roman" w:hAnsi="Calibri" w:cs="Calibri"/>
          <w:color w:val="222222"/>
          <w:kern w:val="0"/>
          <w14:ligatures w14:val="none"/>
        </w:rPr>
        <w:t>M,</w:t>
      </w:r>
      <w:r w:rsidR="0074177E">
        <w:rPr>
          <w:rFonts w:ascii="Calibri" w:eastAsia="Times New Roman" w:hAnsi="Calibri" w:cs="Calibri"/>
          <w:color w:val="222222"/>
          <w:kern w:val="0"/>
          <w14:ligatures w14:val="none"/>
        </w:rPr>
        <w:t>.</w:t>
      </w:r>
      <w:proofErr w:type="gramEnd"/>
      <w:r w:rsidRPr="00954CFD">
        <w:rPr>
          <w:rFonts w:ascii="Calibri" w:eastAsia="Times New Roman" w:hAnsi="Calibri" w:cs="Calibri"/>
          <w:color w:val="222222"/>
          <w:kern w:val="0"/>
          <w14:ligatures w14:val="none"/>
        </w:rPr>
        <w:t xml:space="preserve"> Garcia</w:t>
      </w:r>
      <w:r w:rsidR="0074177E">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J</w:t>
      </w:r>
      <w:r w:rsidR="0074177E">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w:t>
      </w:r>
      <w:r w:rsidR="0074177E">
        <w:rPr>
          <w:rFonts w:ascii="Calibri" w:eastAsia="Times New Roman" w:hAnsi="Calibri" w:cs="Calibri"/>
          <w:color w:val="222222"/>
          <w:kern w:val="0"/>
          <w14:ligatures w14:val="none"/>
        </w:rPr>
        <w:t xml:space="preserve">&amp; </w:t>
      </w:r>
      <w:r w:rsidRPr="00954CFD">
        <w:rPr>
          <w:rFonts w:ascii="Calibri" w:eastAsia="Times New Roman" w:hAnsi="Calibri" w:cs="Calibri"/>
          <w:color w:val="222222"/>
          <w:kern w:val="0"/>
          <w14:ligatures w14:val="none"/>
        </w:rPr>
        <w:t>Stein</w:t>
      </w:r>
      <w:r w:rsidR="0074177E">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A. </w:t>
      </w:r>
      <w:r w:rsidR="0074177E">
        <w:rPr>
          <w:rFonts w:ascii="Calibri" w:eastAsia="Times New Roman" w:hAnsi="Calibri" w:cs="Calibri"/>
          <w:color w:val="222222"/>
          <w:kern w:val="0"/>
          <w14:ligatures w14:val="none"/>
        </w:rPr>
        <w:t xml:space="preserve">(2016). </w:t>
      </w:r>
      <w:r w:rsidRPr="00954CFD">
        <w:rPr>
          <w:rFonts w:ascii="Calibri" w:eastAsia="Times New Roman" w:hAnsi="Calibri" w:cs="Calibri"/>
          <w:color w:val="222222"/>
          <w:kern w:val="0"/>
          <w14:ligatures w14:val="none"/>
        </w:rPr>
        <w:t>The right location? Experiences of refugee adolescents seen by school-based mental health services. </w:t>
      </w:r>
      <w:r w:rsidRPr="00066E1F">
        <w:rPr>
          <w:rFonts w:ascii="Calibri" w:eastAsia="Times New Roman" w:hAnsi="Calibri" w:cs="Calibri"/>
          <w:i/>
          <w:iCs/>
          <w:color w:val="222222"/>
          <w:kern w:val="0"/>
          <w14:ligatures w14:val="none"/>
        </w:rPr>
        <w:t>Clinical Child Psychology and Psychiatry</w:t>
      </w:r>
      <w:r w:rsidR="00066E1F">
        <w:rPr>
          <w:rFonts w:ascii="Calibri" w:eastAsia="Times New Roman" w:hAnsi="Calibri" w:cs="Calibri"/>
          <w:color w:val="222222"/>
          <w:kern w:val="0"/>
          <w14:ligatures w14:val="none"/>
        </w:rPr>
        <w:t>. Vol.</w:t>
      </w:r>
      <w:r w:rsidR="0074177E">
        <w:rPr>
          <w:rFonts w:ascii="Calibri" w:eastAsia="Times New Roman" w:hAnsi="Calibri" w:cs="Calibri"/>
          <w:color w:val="222222"/>
          <w:kern w:val="0"/>
          <w14:ligatures w14:val="none"/>
        </w:rPr>
        <w:t xml:space="preserve"> </w:t>
      </w:r>
      <w:r w:rsidRPr="00954CFD">
        <w:rPr>
          <w:rFonts w:ascii="Calibri" w:eastAsia="Times New Roman" w:hAnsi="Calibri" w:cs="Calibri"/>
          <w:color w:val="222222"/>
          <w:kern w:val="0"/>
          <w14:ligatures w14:val="none"/>
        </w:rPr>
        <w:t>21(3)</w:t>
      </w:r>
      <w:r w:rsidR="00066E1F">
        <w:rPr>
          <w:rFonts w:ascii="Calibri" w:eastAsia="Times New Roman" w:hAnsi="Calibri" w:cs="Calibri"/>
          <w:color w:val="222222"/>
          <w:kern w:val="0"/>
          <w14:ligatures w14:val="none"/>
        </w:rPr>
        <w:t>, pp.</w:t>
      </w:r>
      <w:r w:rsidRPr="00954CFD">
        <w:rPr>
          <w:rFonts w:ascii="Calibri" w:eastAsia="Times New Roman" w:hAnsi="Calibri" w:cs="Calibri"/>
          <w:color w:val="222222"/>
          <w:kern w:val="0"/>
          <w14:ligatures w14:val="none"/>
        </w:rPr>
        <w:t xml:space="preserve">368-380. </w:t>
      </w:r>
      <w:r w:rsidR="00066E1F">
        <w:rPr>
          <w:rFonts w:ascii="Calibri" w:eastAsia="Times New Roman" w:hAnsi="Calibri" w:cs="Calibri"/>
          <w:color w:val="222222"/>
          <w:kern w:val="0"/>
          <w14:ligatures w14:val="none"/>
        </w:rPr>
        <w:t>DOI</w:t>
      </w:r>
      <w:r w:rsidRPr="00954CFD">
        <w:rPr>
          <w:rFonts w:ascii="Calibri" w:eastAsia="Times New Roman" w:hAnsi="Calibri" w:cs="Calibri"/>
          <w:color w:val="222222"/>
          <w:kern w:val="0"/>
          <w14:ligatures w14:val="none"/>
        </w:rPr>
        <w:t>:10.1177/1359104516631606</w:t>
      </w:r>
    </w:p>
    <w:p w14:paraId="5B6A00F8" w14:textId="3274DEDF" w:rsidR="0074177E" w:rsidRDefault="0074177E" w:rsidP="0074177E">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Flynn, N. (2013)</w:t>
      </w:r>
      <w:r w:rsidR="00066E1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AB1CEF">
        <w:rPr>
          <w:rFonts w:ascii="Calibri" w:eastAsia="Times New Roman" w:hAnsi="Calibri" w:cs="Calibri"/>
          <w:color w:val="222222"/>
          <w:kern w:val="0"/>
          <w14:ligatures w14:val="none"/>
        </w:rPr>
        <w:t>Linguistic capital and the linguistic field for teachers unaccustomed to linguistic difference</w:t>
      </w:r>
      <w:r w:rsidR="00066E1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066E1F">
        <w:rPr>
          <w:rFonts w:ascii="Calibri" w:eastAsia="Times New Roman" w:hAnsi="Calibri" w:cs="Calibri"/>
          <w:i/>
          <w:iCs/>
          <w:color w:val="222222"/>
          <w:kern w:val="0"/>
          <w14:ligatures w14:val="none"/>
        </w:rPr>
        <w:t>British Journal of Sociology of Education</w:t>
      </w:r>
      <w:r>
        <w:rPr>
          <w:rFonts w:ascii="Calibri" w:eastAsia="Times New Roman" w:hAnsi="Calibri" w:cs="Calibri"/>
          <w:color w:val="222222"/>
          <w:kern w:val="0"/>
          <w14:ligatures w14:val="none"/>
        </w:rPr>
        <w:t xml:space="preserve">, </w:t>
      </w:r>
      <w:r w:rsidRPr="00AB1CEF">
        <w:rPr>
          <w:rFonts w:ascii="Calibri" w:eastAsia="Times New Roman" w:hAnsi="Calibri" w:cs="Calibri"/>
          <w:color w:val="222222"/>
          <w:kern w:val="0"/>
          <w14:ligatures w14:val="none"/>
        </w:rPr>
        <w:t>Vol. 34</w:t>
      </w:r>
      <w:r w:rsidR="00066E1F">
        <w:rPr>
          <w:rFonts w:ascii="Calibri" w:eastAsia="Times New Roman" w:hAnsi="Calibri" w:cs="Calibri"/>
          <w:color w:val="222222"/>
          <w:kern w:val="0"/>
          <w14:ligatures w14:val="none"/>
        </w:rPr>
        <w:t>(</w:t>
      </w:r>
      <w:r w:rsidRPr="00AB1CEF">
        <w:rPr>
          <w:rFonts w:ascii="Calibri" w:eastAsia="Times New Roman" w:hAnsi="Calibri" w:cs="Calibri"/>
          <w:color w:val="222222"/>
          <w:kern w:val="0"/>
          <w14:ligatures w14:val="none"/>
        </w:rPr>
        <w:t>2</w:t>
      </w:r>
      <w:r w:rsidR="00066E1F">
        <w:rPr>
          <w:rFonts w:ascii="Calibri" w:eastAsia="Times New Roman" w:hAnsi="Calibri" w:cs="Calibri"/>
          <w:color w:val="222222"/>
          <w:kern w:val="0"/>
          <w14:ligatures w14:val="none"/>
        </w:rPr>
        <w:t>)</w:t>
      </w:r>
      <w:r w:rsidRPr="00AB1CEF">
        <w:rPr>
          <w:rFonts w:ascii="Calibri" w:eastAsia="Times New Roman" w:hAnsi="Calibri" w:cs="Calibri"/>
          <w:color w:val="222222"/>
          <w:kern w:val="0"/>
          <w14:ligatures w14:val="none"/>
        </w:rPr>
        <w:t>, pp. 225-242</w:t>
      </w:r>
      <w:r>
        <w:rPr>
          <w:rFonts w:ascii="Calibri" w:eastAsia="Times New Roman" w:hAnsi="Calibri" w:cs="Calibri"/>
          <w:color w:val="222222"/>
          <w:kern w:val="0"/>
          <w14:ligatures w14:val="none"/>
        </w:rPr>
        <w:t xml:space="preserve">. </w:t>
      </w:r>
      <w:r w:rsidRPr="00BF4E55">
        <w:rPr>
          <w:rFonts w:ascii="Calibri" w:eastAsia="Times New Roman" w:hAnsi="Calibri" w:cs="Calibri"/>
          <w:kern w:val="0"/>
          <w14:ligatures w14:val="none"/>
        </w:rPr>
        <w:t>http://www.jstor.org/stable/23356980</w:t>
      </w:r>
      <w:r w:rsidRPr="00AB1CEF">
        <w:rPr>
          <w:rFonts w:ascii="Calibri" w:eastAsia="Times New Roman" w:hAnsi="Calibri" w:cs="Calibri"/>
          <w:color w:val="222222"/>
          <w:kern w:val="0"/>
          <w14:ligatures w14:val="none"/>
        </w:rPr>
        <w:t>.</w:t>
      </w:r>
    </w:p>
    <w:p w14:paraId="231A7AC1" w14:textId="3CEABA1E" w:rsidR="0074177E" w:rsidRDefault="0074177E" w:rsidP="0074177E">
      <w:pPr>
        <w:shd w:val="clear" w:color="auto" w:fill="FFFFFF"/>
        <w:rPr>
          <w:rFonts w:ascii="Calibri" w:eastAsia="Times New Roman" w:hAnsi="Calibri" w:cs="Calibri"/>
          <w:color w:val="222222"/>
          <w:kern w:val="0"/>
          <w14:ligatures w14:val="none"/>
        </w:rPr>
      </w:pPr>
      <w:r w:rsidRPr="00AD2A95">
        <w:rPr>
          <w:rFonts w:ascii="Calibri" w:eastAsia="Times New Roman" w:hAnsi="Calibri" w:cs="Calibri"/>
          <w:color w:val="222222"/>
          <w:kern w:val="0"/>
          <w14:ligatures w14:val="none"/>
        </w:rPr>
        <w:t>Gateley</w:t>
      </w:r>
      <w:r>
        <w:rPr>
          <w:rFonts w:ascii="Calibri" w:eastAsia="Times New Roman" w:hAnsi="Calibri" w:cs="Calibri"/>
          <w:color w:val="222222"/>
          <w:kern w:val="0"/>
          <w14:ligatures w14:val="none"/>
        </w:rPr>
        <w:t>, D. E.</w:t>
      </w:r>
      <w:r w:rsidRPr="00AD2A95">
        <w:rPr>
          <w:rFonts w:ascii="Calibri" w:eastAsia="Times New Roman" w:hAnsi="Calibri" w:cs="Calibri"/>
          <w:color w:val="222222"/>
          <w:kern w:val="0"/>
          <w14:ligatures w14:val="none"/>
        </w:rPr>
        <w:t xml:space="preserve"> (2015)</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 xml:space="preserve"> A policy of vulnerability or agency? Refugee young people’s opportunities in accessing further and higher education in the UK</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 xml:space="preserve"> </w:t>
      </w:r>
      <w:r w:rsidRPr="00066E1F">
        <w:rPr>
          <w:rFonts w:ascii="Calibri" w:eastAsia="Times New Roman" w:hAnsi="Calibri" w:cs="Calibri"/>
          <w:i/>
          <w:iCs/>
          <w:color w:val="222222"/>
          <w:kern w:val="0"/>
          <w14:ligatures w14:val="none"/>
        </w:rPr>
        <w:t>Compare: A Journal of Comparative and International Education</w:t>
      </w:r>
      <w:r w:rsidRPr="00AD2A95">
        <w:rPr>
          <w:rFonts w:ascii="Calibri" w:eastAsia="Times New Roman" w:hAnsi="Calibri" w:cs="Calibri"/>
          <w:color w:val="222222"/>
          <w:kern w:val="0"/>
          <w14:ligatures w14:val="none"/>
        </w:rPr>
        <w:t xml:space="preserve">, </w:t>
      </w:r>
      <w:r w:rsidR="00066E1F">
        <w:rPr>
          <w:rFonts w:ascii="Calibri" w:eastAsia="Times New Roman" w:hAnsi="Calibri" w:cs="Calibri"/>
          <w:color w:val="222222"/>
          <w:kern w:val="0"/>
          <w14:ligatures w14:val="none"/>
        </w:rPr>
        <w:t xml:space="preserve">Vol. </w:t>
      </w:r>
      <w:r w:rsidRPr="00AD2A95">
        <w:rPr>
          <w:rFonts w:ascii="Calibri" w:eastAsia="Times New Roman" w:hAnsi="Calibri" w:cs="Calibri"/>
          <w:color w:val="222222"/>
          <w:kern w:val="0"/>
          <w14:ligatures w14:val="none"/>
        </w:rPr>
        <w:t>45</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1</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 xml:space="preserve">, </w:t>
      </w:r>
      <w:r w:rsidR="00066E1F">
        <w:rPr>
          <w:rFonts w:ascii="Calibri" w:eastAsia="Times New Roman" w:hAnsi="Calibri" w:cs="Calibri"/>
          <w:color w:val="222222"/>
          <w:kern w:val="0"/>
          <w14:ligatures w14:val="none"/>
        </w:rPr>
        <w:t>pp.</w:t>
      </w:r>
      <w:r w:rsidRPr="00AD2A95">
        <w:rPr>
          <w:rFonts w:ascii="Calibri" w:eastAsia="Times New Roman" w:hAnsi="Calibri" w:cs="Calibri"/>
          <w:color w:val="222222"/>
          <w:kern w:val="0"/>
          <w14:ligatures w14:val="none"/>
        </w:rPr>
        <w:t>26-46</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 xml:space="preserve"> DOI: 10.1080/03057925.2013.841030</w:t>
      </w:r>
    </w:p>
    <w:p w14:paraId="0CB4086F" w14:textId="61B32B71" w:rsidR="0074177E" w:rsidRDefault="0074177E" w:rsidP="0074177E">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Gov.uk</w:t>
      </w:r>
      <w:r w:rsidR="00066E1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(202</w:t>
      </w:r>
      <w:r w:rsidR="0011738A">
        <w:rPr>
          <w:rFonts w:ascii="Calibri" w:eastAsia="Times New Roman" w:hAnsi="Calibri" w:cs="Calibri"/>
          <w:color w:val="222222"/>
          <w:kern w:val="0"/>
          <w14:ligatures w14:val="none"/>
        </w:rPr>
        <w:t>3</w:t>
      </w:r>
      <w:r>
        <w:rPr>
          <w:rFonts w:ascii="Calibri" w:eastAsia="Times New Roman" w:hAnsi="Calibri" w:cs="Calibri"/>
          <w:color w:val="222222"/>
          <w:kern w:val="0"/>
          <w14:ligatures w14:val="none"/>
        </w:rPr>
        <w:t>)</w:t>
      </w:r>
      <w:r w:rsidR="00066E1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ED3AE0">
        <w:rPr>
          <w:rFonts w:ascii="Calibri" w:eastAsia="Times New Roman" w:hAnsi="Calibri" w:cs="Calibri"/>
          <w:i/>
          <w:iCs/>
          <w:color w:val="222222"/>
          <w:kern w:val="0"/>
          <w14:ligatures w14:val="none"/>
        </w:rPr>
        <w:t>Schools, pupils and their characteristics, Academic year 202</w:t>
      </w:r>
      <w:r w:rsidR="0011738A">
        <w:rPr>
          <w:rFonts w:ascii="Calibri" w:eastAsia="Times New Roman" w:hAnsi="Calibri" w:cs="Calibri"/>
          <w:i/>
          <w:iCs/>
          <w:color w:val="222222"/>
          <w:kern w:val="0"/>
          <w14:ligatures w14:val="none"/>
        </w:rPr>
        <w:t>2</w:t>
      </w:r>
      <w:r w:rsidRPr="00ED3AE0">
        <w:rPr>
          <w:rFonts w:ascii="Calibri" w:eastAsia="Times New Roman" w:hAnsi="Calibri" w:cs="Calibri"/>
          <w:i/>
          <w:iCs/>
          <w:color w:val="222222"/>
          <w:kern w:val="0"/>
          <w14:ligatures w14:val="none"/>
        </w:rPr>
        <w:t>/2</w:t>
      </w:r>
      <w:r w:rsidR="0011738A">
        <w:rPr>
          <w:rFonts w:ascii="Calibri" w:eastAsia="Times New Roman" w:hAnsi="Calibri" w:cs="Calibri"/>
          <w:i/>
          <w:iCs/>
          <w:color w:val="222222"/>
          <w:kern w:val="0"/>
          <w14:ligatures w14:val="none"/>
        </w:rPr>
        <w:t>3</w:t>
      </w:r>
      <w:r>
        <w:rPr>
          <w:rFonts w:ascii="Calibri" w:eastAsia="Times New Roman" w:hAnsi="Calibri" w:cs="Calibri"/>
          <w:color w:val="222222"/>
          <w:kern w:val="0"/>
          <w14:ligatures w14:val="none"/>
        </w:rPr>
        <w:t xml:space="preserve">. </w:t>
      </w:r>
      <w:r w:rsidRPr="00BF4E55">
        <w:rPr>
          <w:rFonts w:ascii="Calibri" w:eastAsia="Times New Roman" w:hAnsi="Calibri" w:cs="Calibri"/>
          <w:kern w:val="0"/>
          <w14:ligatures w14:val="none"/>
        </w:rPr>
        <w:t>https://explore-education-statistics.service.gov.uk/find-statistics/school-pupils-and-their-characteristics</w:t>
      </w:r>
    </w:p>
    <w:p w14:paraId="519EFD58" w14:textId="0BCD60FC" w:rsidR="0074177E" w:rsidRDefault="0074177E" w:rsidP="00AA33FD">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Gov.uk</w:t>
      </w:r>
      <w:r w:rsidR="00066E1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(2022)</w:t>
      </w:r>
      <w:r w:rsidR="00066E1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6B4C23">
        <w:rPr>
          <w:rFonts w:ascii="Calibri" w:eastAsia="Times New Roman" w:hAnsi="Calibri" w:cs="Calibri"/>
          <w:i/>
          <w:iCs/>
          <w:color w:val="222222"/>
          <w:kern w:val="0"/>
          <w14:ligatures w14:val="none"/>
        </w:rPr>
        <w:t>Children looked after in England including adoptions</w:t>
      </w:r>
      <w:r w:rsidR="00066E1F">
        <w:rPr>
          <w:rFonts w:ascii="Calibri" w:eastAsia="Times New Roman" w:hAnsi="Calibri" w:cs="Calibri"/>
          <w:i/>
          <w:iCs/>
          <w:color w:val="222222"/>
          <w:kern w:val="0"/>
          <w14:ligatures w14:val="none"/>
        </w:rPr>
        <w:t>.</w:t>
      </w:r>
      <w:r w:rsidRPr="006B4C23">
        <w:rPr>
          <w:rFonts w:ascii="Calibri" w:eastAsia="Times New Roman" w:hAnsi="Calibri" w:cs="Calibri"/>
          <w:i/>
          <w:iCs/>
          <w:color w:val="222222"/>
          <w:kern w:val="0"/>
          <w14:ligatures w14:val="none"/>
        </w:rPr>
        <w:t xml:space="preserve"> Reporting year 2022</w:t>
      </w:r>
      <w:r>
        <w:rPr>
          <w:rFonts w:ascii="Calibri" w:eastAsia="Times New Roman" w:hAnsi="Calibri" w:cs="Calibri"/>
          <w:color w:val="222222"/>
          <w:kern w:val="0"/>
          <w14:ligatures w14:val="none"/>
        </w:rPr>
        <w:t xml:space="preserve">. </w:t>
      </w:r>
      <w:r w:rsidRPr="006B4C23">
        <w:rPr>
          <w:rFonts w:ascii="Calibri" w:eastAsia="Times New Roman" w:hAnsi="Calibri" w:cs="Calibri"/>
          <w:color w:val="222222"/>
          <w:kern w:val="0"/>
          <w14:ligatures w14:val="none"/>
        </w:rPr>
        <w:t>https://explore-education-statistics.service.gov.uk/find-statistics/children-looked-after-in-england-including-adoptions/2022</w:t>
      </w:r>
    </w:p>
    <w:p w14:paraId="6C145921" w14:textId="04AABD4A" w:rsidR="00171641" w:rsidRDefault="00171641" w:rsidP="00AA33FD">
      <w:pPr>
        <w:shd w:val="clear" w:color="auto" w:fill="FFFFFF"/>
        <w:rPr>
          <w:rFonts w:ascii="Calibri" w:eastAsia="Times New Roman" w:hAnsi="Calibri" w:cs="Calibri"/>
          <w:color w:val="222222"/>
          <w:kern w:val="0"/>
          <w14:ligatures w14:val="none"/>
        </w:rPr>
      </w:pPr>
      <w:r w:rsidRPr="00171641">
        <w:rPr>
          <w:rFonts w:ascii="Calibri" w:eastAsia="Times New Roman" w:hAnsi="Calibri" w:cs="Calibri"/>
          <w:color w:val="222222"/>
          <w:kern w:val="0"/>
          <w14:ligatures w14:val="none"/>
        </w:rPr>
        <w:t>Hassan</w:t>
      </w:r>
      <w:r w:rsidR="0074177E">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 xml:space="preserve"> H</w:t>
      </w:r>
      <w:r w:rsidR="0074177E">
        <w:rPr>
          <w:rFonts w:ascii="Calibri" w:eastAsia="Times New Roman" w:hAnsi="Calibri" w:cs="Calibri"/>
          <w:color w:val="222222"/>
          <w:kern w:val="0"/>
          <w14:ligatures w14:val="none"/>
        </w:rPr>
        <w:t>. &amp;</w:t>
      </w:r>
      <w:r w:rsidRPr="00171641">
        <w:rPr>
          <w:rFonts w:ascii="Calibri" w:eastAsia="Times New Roman" w:hAnsi="Calibri" w:cs="Calibri"/>
          <w:color w:val="222222"/>
          <w:kern w:val="0"/>
          <w14:ligatures w14:val="none"/>
        </w:rPr>
        <w:t xml:space="preserve"> Blackwood</w:t>
      </w:r>
      <w:r w:rsidR="0074177E">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 xml:space="preserve"> L. </w:t>
      </w:r>
      <w:r>
        <w:rPr>
          <w:rFonts w:ascii="Calibri" w:eastAsia="Times New Roman" w:hAnsi="Calibri" w:cs="Calibri"/>
          <w:color w:val="222222"/>
          <w:kern w:val="0"/>
          <w14:ligatures w14:val="none"/>
        </w:rPr>
        <w:t xml:space="preserve">(2021). </w:t>
      </w:r>
      <w:r w:rsidRPr="00171641">
        <w:rPr>
          <w:rFonts w:ascii="Calibri" w:eastAsia="Times New Roman" w:hAnsi="Calibri" w:cs="Calibri"/>
          <w:color w:val="222222"/>
          <w:kern w:val="0"/>
          <w14:ligatures w14:val="none"/>
        </w:rPr>
        <w:t xml:space="preserve">(Mis)recognition in the Therapeutic Alliance: The </w:t>
      </w:r>
      <w:r w:rsidR="00066E1F">
        <w:rPr>
          <w:rFonts w:ascii="Calibri" w:eastAsia="Times New Roman" w:hAnsi="Calibri" w:cs="Calibri"/>
          <w:color w:val="222222"/>
          <w:kern w:val="0"/>
          <w14:ligatures w14:val="none"/>
        </w:rPr>
        <w:t>e</w:t>
      </w:r>
      <w:r w:rsidRPr="00171641">
        <w:rPr>
          <w:rFonts w:ascii="Calibri" w:eastAsia="Times New Roman" w:hAnsi="Calibri" w:cs="Calibri"/>
          <w:color w:val="222222"/>
          <w:kern w:val="0"/>
          <w14:ligatures w14:val="none"/>
        </w:rPr>
        <w:t xml:space="preserve">xperience of Mental Health Interpreters </w:t>
      </w:r>
      <w:r w:rsidR="00066E1F">
        <w:rPr>
          <w:rFonts w:ascii="Calibri" w:eastAsia="Times New Roman" w:hAnsi="Calibri" w:cs="Calibri"/>
          <w:color w:val="222222"/>
          <w:kern w:val="0"/>
          <w14:ligatures w14:val="none"/>
        </w:rPr>
        <w:t>w</w:t>
      </w:r>
      <w:r w:rsidRPr="00171641">
        <w:rPr>
          <w:rFonts w:ascii="Calibri" w:eastAsia="Times New Roman" w:hAnsi="Calibri" w:cs="Calibri"/>
          <w:color w:val="222222"/>
          <w:kern w:val="0"/>
          <w14:ligatures w14:val="none"/>
        </w:rPr>
        <w:t xml:space="preserve">orking </w:t>
      </w:r>
      <w:r w:rsidR="00066E1F">
        <w:rPr>
          <w:rFonts w:ascii="Calibri" w:eastAsia="Times New Roman" w:hAnsi="Calibri" w:cs="Calibri"/>
          <w:color w:val="222222"/>
          <w:kern w:val="0"/>
          <w14:ligatures w14:val="none"/>
        </w:rPr>
        <w:t>w</w:t>
      </w:r>
      <w:r w:rsidRPr="00171641">
        <w:rPr>
          <w:rFonts w:ascii="Calibri" w:eastAsia="Times New Roman" w:hAnsi="Calibri" w:cs="Calibri"/>
          <w:color w:val="222222"/>
          <w:kern w:val="0"/>
          <w14:ligatures w14:val="none"/>
        </w:rPr>
        <w:t xml:space="preserve">ith </w:t>
      </w:r>
      <w:r w:rsidR="00066E1F">
        <w:rPr>
          <w:rFonts w:ascii="Calibri" w:eastAsia="Times New Roman" w:hAnsi="Calibri" w:cs="Calibri"/>
          <w:color w:val="222222"/>
          <w:kern w:val="0"/>
          <w14:ligatures w14:val="none"/>
        </w:rPr>
        <w:t>r</w:t>
      </w:r>
      <w:r w:rsidRPr="00171641">
        <w:rPr>
          <w:rFonts w:ascii="Calibri" w:eastAsia="Times New Roman" w:hAnsi="Calibri" w:cs="Calibri"/>
          <w:color w:val="222222"/>
          <w:kern w:val="0"/>
          <w14:ligatures w14:val="none"/>
        </w:rPr>
        <w:t xml:space="preserve">efugees in U.K. </w:t>
      </w:r>
      <w:r w:rsidR="00066E1F">
        <w:rPr>
          <w:rFonts w:ascii="Calibri" w:eastAsia="Times New Roman" w:hAnsi="Calibri" w:cs="Calibri"/>
          <w:color w:val="222222"/>
          <w:kern w:val="0"/>
          <w14:ligatures w14:val="none"/>
        </w:rPr>
        <w:t>c</w:t>
      </w:r>
      <w:r w:rsidRPr="00171641">
        <w:rPr>
          <w:rFonts w:ascii="Calibri" w:eastAsia="Times New Roman" w:hAnsi="Calibri" w:cs="Calibri"/>
          <w:color w:val="222222"/>
          <w:kern w:val="0"/>
          <w14:ligatures w14:val="none"/>
        </w:rPr>
        <w:t xml:space="preserve">linical </w:t>
      </w:r>
      <w:r w:rsidR="00066E1F">
        <w:rPr>
          <w:rFonts w:ascii="Calibri" w:eastAsia="Times New Roman" w:hAnsi="Calibri" w:cs="Calibri"/>
          <w:color w:val="222222"/>
          <w:kern w:val="0"/>
          <w14:ligatures w14:val="none"/>
        </w:rPr>
        <w:t>s</w:t>
      </w:r>
      <w:r w:rsidRPr="00171641">
        <w:rPr>
          <w:rFonts w:ascii="Calibri" w:eastAsia="Times New Roman" w:hAnsi="Calibri" w:cs="Calibri"/>
          <w:color w:val="222222"/>
          <w:kern w:val="0"/>
          <w14:ligatures w14:val="none"/>
        </w:rPr>
        <w:t xml:space="preserve">ettings. </w:t>
      </w:r>
      <w:r w:rsidRPr="00066E1F">
        <w:rPr>
          <w:rFonts w:ascii="Calibri" w:eastAsia="Times New Roman" w:hAnsi="Calibri" w:cs="Calibri"/>
          <w:i/>
          <w:iCs/>
          <w:color w:val="222222"/>
          <w:kern w:val="0"/>
          <w14:ligatures w14:val="none"/>
        </w:rPr>
        <w:t>Qualitative Health Research</w:t>
      </w:r>
      <w:r w:rsidR="00066E1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00066E1F">
        <w:rPr>
          <w:rFonts w:ascii="Calibri" w:eastAsia="Times New Roman" w:hAnsi="Calibri" w:cs="Calibri"/>
          <w:color w:val="222222"/>
          <w:kern w:val="0"/>
          <w14:ligatures w14:val="none"/>
        </w:rPr>
        <w:t xml:space="preserve">Vol. </w:t>
      </w:r>
      <w:r w:rsidRPr="00171641">
        <w:rPr>
          <w:rFonts w:ascii="Calibri" w:eastAsia="Times New Roman" w:hAnsi="Calibri" w:cs="Calibri"/>
          <w:color w:val="222222"/>
          <w:kern w:val="0"/>
          <w14:ligatures w14:val="none"/>
        </w:rPr>
        <w:t>31</w:t>
      </w:r>
      <w:r w:rsidR="00066E1F">
        <w:rPr>
          <w:rFonts w:ascii="Calibri" w:eastAsia="Times New Roman" w:hAnsi="Calibri" w:cs="Calibri"/>
          <w:color w:val="222222"/>
          <w:kern w:val="0"/>
          <w14:ligatures w14:val="none"/>
        </w:rPr>
        <w:t>(</w:t>
      </w:r>
      <w:r w:rsidRPr="00171641">
        <w:rPr>
          <w:rFonts w:ascii="Calibri" w:eastAsia="Times New Roman" w:hAnsi="Calibri" w:cs="Calibri"/>
          <w:color w:val="222222"/>
          <w:kern w:val="0"/>
          <w14:ligatures w14:val="none"/>
        </w:rPr>
        <w:t>2)</w:t>
      </w:r>
      <w:r w:rsidR="00066E1F">
        <w:rPr>
          <w:rFonts w:ascii="Calibri" w:eastAsia="Times New Roman" w:hAnsi="Calibri" w:cs="Calibri"/>
          <w:color w:val="222222"/>
          <w:kern w:val="0"/>
          <w14:ligatures w14:val="none"/>
        </w:rPr>
        <w:t>, pp.</w:t>
      </w:r>
      <w:r w:rsidRPr="00171641">
        <w:rPr>
          <w:rFonts w:ascii="Calibri" w:eastAsia="Times New Roman" w:hAnsi="Calibri" w:cs="Calibri"/>
          <w:color w:val="222222"/>
          <w:kern w:val="0"/>
          <w14:ligatures w14:val="none"/>
        </w:rPr>
        <w:t xml:space="preserve">399-410. </w:t>
      </w:r>
      <w:r w:rsidR="00066E1F">
        <w:rPr>
          <w:rFonts w:ascii="Calibri" w:eastAsia="Times New Roman" w:hAnsi="Calibri" w:cs="Calibri"/>
          <w:color w:val="222222"/>
          <w:kern w:val="0"/>
          <w14:ligatures w14:val="none"/>
        </w:rPr>
        <w:t>DOI</w:t>
      </w:r>
      <w:r w:rsidRPr="00171641">
        <w:rPr>
          <w:rFonts w:ascii="Calibri" w:eastAsia="Times New Roman" w:hAnsi="Calibri" w:cs="Calibri"/>
          <w:color w:val="222222"/>
          <w:kern w:val="0"/>
          <w14:ligatures w14:val="none"/>
        </w:rPr>
        <w:t>:10.1177/1049732320966586</w:t>
      </w:r>
    </w:p>
    <w:p w14:paraId="1ECF61C1" w14:textId="3F5FFF74" w:rsidR="00AD2A95" w:rsidRDefault="00AD2A95" w:rsidP="00AA33FD">
      <w:pPr>
        <w:shd w:val="clear" w:color="auto" w:fill="FFFFFF"/>
        <w:rPr>
          <w:rFonts w:ascii="Calibri" w:eastAsia="Times New Roman" w:hAnsi="Calibri" w:cs="Calibri"/>
          <w:color w:val="222222"/>
          <w:kern w:val="0"/>
          <w14:ligatures w14:val="none"/>
        </w:rPr>
      </w:pPr>
      <w:proofErr w:type="spellStart"/>
      <w:r>
        <w:rPr>
          <w:rFonts w:ascii="Calibri" w:eastAsia="Times New Roman" w:hAnsi="Calibri" w:cs="Calibri"/>
          <w:color w:val="222222"/>
          <w:kern w:val="0"/>
          <w14:ligatures w14:val="none"/>
        </w:rPr>
        <w:t>Hek</w:t>
      </w:r>
      <w:proofErr w:type="spellEnd"/>
      <w:r>
        <w:rPr>
          <w:rFonts w:ascii="Calibri" w:eastAsia="Times New Roman" w:hAnsi="Calibri" w:cs="Calibri"/>
          <w:color w:val="222222"/>
          <w:kern w:val="0"/>
          <w14:ligatures w14:val="none"/>
        </w:rPr>
        <w:t xml:space="preserve">, R. (2005). </w:t>
      </w:r>
      <w:r w:rsidRPr="00AD2A95">
        <w:rPr>
          <w:rFonts w:ascii="Calibri" w:eastAsia="Times New Roman" w:hAnsi="Calibri" w:cs="Calibri"/>
          <w:color w:val="222222"/>
          <w:kern w:val="0"/>
          <w14:ligatures w14:val="none"/>
        </w:rPr>
        <w:t>The role of education in the settlement of young refugees in the UK: The experiences of young refugees</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 xml:space="preserve"> </w:t>
      </w:r>
      <w:r w:rsidRPr="00AD2A95">
        <w:rPr>
          <w:rFonts w:ascii="Calibri" w:eastAsia="Times New Roman" w:hAnsi="Calibri" w:cs="Calibri"/>
          <w:i/>
          <w:iCs/>
          <w:color w:val="222222"/>
          <w:kern w:val="0"/>
          <w14:ligatures w14:val="none"/>
        </w:rPr>
        <w:t>Practice</w:t>
      </w:r>
      <w:r w:rsidRPr="00AD2A95">
        <w:rPr>
          <w:rFonts w:ascii="Calibri" w:eastAsia="Times New Roman" w:hAnsi="Calibri" w:cs="Calibri"/>
          <w:color w:val="222222"/>
          <w:kern w:val="0"/>
          <w14:ligatures w14:val="none"/>
        </w:rPr>
        <w:t xml:space="preserve">, </w:t>
      </w:r>
      <w:r w:rsidR="00066E1F">
        <w:rPr>
          <w:rFonts w:ascii="Calibri" w:eastAsia="Times New Roman" w:hAnsi="Calibri" w:cs="Calibri"/>
          <w:color w:val="222222"/>
          <w:kern w:val="0"/>
          <w14:ligatures w14:val="none"/>
        </w:rPr>
        <w:t xml:space="preserve">Vol. </w:t>
      </w:r>
      <w:r w:rsidRPr="00AD2A95">
        <w:rPr>
          <w:rFonts w:ascii="Calibri" w:eastAsia="Times New Roman" w:hAnsi="Calibri" w:cs="Calibri"/>
          <w:color w:val="222222"/>
          <w:kern w:val="0"/>
          <w14:ligatures w14:val="none"/>
        </w:rPr>
        <w:t>17</w:t>
      </w:r>
      <w:r w:rsidR="00066E1F">
        <w:rPr>
          <w:rFonts w:ascii="Calibri" w:eastAsia="Times New Roman" w:hAnsi="Calibri" w:cs="Calibri"/>
          <w:color w:val="222222"/>
          <w:kern w:val="0"/>
          <w14:ligatures w14:val="none"/>
        </w:rPr>
        <w:t>(3)</w:t>
      </w:r>
      <w:r w:rsidRPr="00AD2A95">
        <w:rPr>
          <w:rFonts w:ascii="Calibri" w:eastAsia="Times New Roman" w:hAnsi="Calibri" w:cs="Calibri"/>
          <w:color w:val="222222"/>
          <w:kern w:val="0"/>
          <w14:ligatures w14:val="none"/>
        </w:rPr>
        <w:t xml:space="preserve">, </w:t>
      </w:r>
      <w:r w:rsidR="00066E1F">
        <w:rPr>
          <w:rFonts w:ascii="Calibri" w:eastAsia="Times New Roman" w:hAnsi="Calibri" w:cs="Calibri"/>
          <w:color w:val="222222"/>
          <w:kern w:val="0"/>
          <w14:ligatures w14:val="none"/>
        </w:rPr>
        <w:t>pp.</w:t>
      </w:r>
      <w:r w:rsidRPr="00AD2A95">
        <w:rPr>
          <w:rFonts w:ascii="Calibri" w:eastAsia="Times New Roman" w:hAnsi="Calibri" w:cs="Calibri"/>
          <w:color w:val="222222"/>
          <w:kern w:val="0"/>
          <w14:ligatures w14:val="none"/>
        </w:rPr>
        <w:t>157-171</w:t>
      </w:r>
      <w:r w:rsidR="00066E1F">
        <w:rPr>
          <w:rFonts w:ascii="Calibri" w:eastAsia="Times New Roman" w:hAnsi="Calibri" w:cs="Calibri"/>
          <w:color w:val="222222"/>
          <w:kern w:val="0"/>
          <w14:ligatures w14:val="none"/>
        </w:rPr>
        <w:t>.</w:t>
      </w:r>
      <w:r w:rsidRPr="00AD2A95">
        <w:rPr>
          <w:rFonts w:ascii="Calibri" w:eastAsia="Times New Roman" w:hAnsi="Calibri" w:cs="Calibri"/>
          <w:color w:val="222222"/>
          <w:kern w:val="0"/>
          <w14:ligatures w14:val="none"/>
        </w:rPr>
        <w:t xml:space="preserve"> DOI:10.1080/09503150500285115</w:t>
      </w:r>
    </w:p>
    <w:p w14:paraId="6F781D92" w14:textId="797DE2AA" w:rsidR="00AD2A95" w:rsidRDefault="00AD2A95" w:rsidP="00A263EA">
      <w:pPr>
        <w:shd w:val="clear" w:color="auto" w:fill="FFFFFF"/>
        <w:rPr>
          <w:rFonts w:ascii="Calibri" w:eastAsia="Times New Roman" w:hAnsi="Calibri" w:cs="Calibri"/>
          <w:color w:val="222222"/>
          <w:kern w:val="0"/>
          <w14:ligatures w14:val="none"/>
        </w:rPr>
      </w:pPr>
      <w:r w:rsidRPr="00A263EA">
        <w:rPr>
          <w:rFonts w:ascii="Calibri" w:eastAsia="Times New Roman" w:hAnsi="Calibri" w:cs="Calibri"/>
          <w:color w:val="222222"/>
          <w:kern w:val="0"/>
          <w14:ligatures w14:val="none"/>
        </w:rPr>
        <w:t>Herschensohn, J. &amp; Young-Scholten, M.</w:t>
      </w:r>
      <w:r>
        <w:rPr>
          <w:rFonts w:ascii="Calibri" w:eastAsia="Times New Roman" w:hAnsi="Calibri" w:cs="Calibri"/>
          <w:color w:val="222222"/>
          <w:kern w:val="0"/>
          <w14:ligatures w14:val="none"/>
        </w:rPr>
        <w:t>, eds. (2013).</w:t>
      </w:r>
      <w:r w:rsidRPr="00A263EA">
        <w:rPr>
          <w:rFonts w:ascii="Calibri" w:eastAsia="Times New Roman" w:hAnsi="Calibri" w:cs="Calibri"/>
          <w:color w:val="222222"/>
          <w:kern w:val="0"/>
          <w14:ligatures w14:val="none"/>
        </w:rPr>
        <w:t xml:space="preserve"> </w:t>
      </w:r>
      <w:r w:rsidRPr="00066E1F">
        <w:rPr>
          <w:rFonts w:ascii="Calibri" w:eastAsia="Times New Roman" w:hAnsi="Calibri" w:cs="Calibri"/>
          <w:i/>
          <w:iCs/>
          <w:color w:val="222222"/>
          <w:kern w:val="0"/>
          <w14:ligatures w14:val="none"/>
        </w:rPr>
        <w:t>The Cambridge Handbook of Second Language Acquisition</w:t>
      </w:r>
      <w:r w:rsidRPr="00813D2C">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Cambridge: Cambridge University Press.</w:t>
      </w:r>
      <w:r w:rsidRPr="00813D2C">
        <w:rPr>
          <w:rFonts w:ascii="Calibri" w:eastAsia="Times New Roman" w:hAnsi="Calibri" w:cs="Calibri"/>
          <w:color w:val="222222"/>
          <w:kern w:val="0"/>
          <w14:ligatures w14:val="none"/>
        </w:rPr>
        <w:t xml:space="preserve"> </w:t>
      </w:r>
    </w:p>
    <w:p w14:paraId="7585002E" w14:textId="7F06DE90" w:rsidR="00A263EA" w:rsidRDefault="00A263EA" w:rsidP="00A263EA">
      <w:pPr>
        <w:shd w:val="clear" w:color="auto" w:fill="FFFFFF"/>
        <w:rPr>
          <w:rFonts w:ascii="Calibri" w:eastAsia="Times New Roman" w:hAnsi="Calibri" w:cs="Calibri"/>
          <w:color w:val="222222"/>
          <w:kern w:val="0"/>
          <w14:ligatures w14:val="none"/>
        </w:rPr>
      </w:pPr>
      <w:r w:rsidRPr="00A263EA">
        <w:rPr>
          <w:rFonts w:ascii="Calibri" w:eastAsia="Times New Roman" w:hAnsi="Calibri" w:cs="Calibri"/>
          <w:color w:val="222222"/>
          <w:kern w:val="0"/>
          <w14:ligatures w14:val="none"/>
        </w:rPr>
        <w:t>Hessel, A</w:t>
      </w:r>
      <w:r>
        <w:rPr>
          <w:rFonts w:ascii="Calibri" w:eastAsia="Times New Roman" w:hAnsi="Calibri" w:cs="Calibri"/>
          <w:color w:val="222222"/>
          <w:kern w:val="0"/>
          <w14:ligatures w14:val="none"/>
        </w:rPr>
        <w:t>.</w:t>
      </w:r>
      <w:r w:rsidRPr="00A263EA">
        <w:rPr>
          <w:rFonts w:ascii="Calibri" w:eastAsia="Times New Roman" w:hAnsi="Calibri" w:cs="Calibri"/>
          <w:color w:val="222222"/>
          <w:kern w:val="0"/>
          <w14:ligatures w14:val="none"/>
        </w:rPr>
        <w:t xml:space="preserve"> K.</w:t>
      </w:r>
      <w:r>
        <w:rPr>
          <w:rFonts w:ascii="Calibri" w:eastAsia="Times New Roman" w:hAnsi="Calibri" w:cs="Calibri"/>
          <w:color w:val="222222"/>
          <w:kern w:val="0"/>
          <w14:ligatures w14:val="none"/>
        </w:rPr>
        <w:t xml:space="preserve"> &amp;</w:t>
      </w:r>
      <w:r w:rsidRPr="00A263EA">
        <w:rPr>
          <w:rFonts w:ascii="Calibri" w:eastAsia="Times New Roman" w:hAnsi="Calibri" w:cs="Calibri"/>
          <w:color w:val="222222"/>
          <w:kern w:val="0"/>
          <w14:ligatures w14:val="none"/>
        </w:rPr>
        <w:t xml:space="preserve"> Murphy, V</w:t>
      </w:r>
      <w:r>
        <w:rPr>
          <w:rFonts w:ascii="Calibri" w:eastAsia="Times New Roman" w:hAnsi="Calibri" w:cs="Calibri"/>
          <w:color w:val="222222"/>
          <w:kern w:val="0"/>
          <w14:ligatures w14:val="none"/>
        </w:rPr>
        <w:t>.</w:t>
      </w:r>
      <w:r w:rsidRPr="00A263EA">
        <w:rPr>
          <w:rFonts w:ascii="Calibri" w:eastAsia="Times New Roman" w:hAnsi="Calibri" w:cs="Calibri"/>
          <w:color w:val="222222"/>
          <w:kern w:val="0"/>
          <w14:ligatures w14:val="none"/>
        </w:rPr>
        <w:t xml:space="preserve"> A.</w:t>
      </w:r>
      <w:r>
        <w:rPr>
          <w:rFonts w:ascii="Calibri" w:eastAsia="Times New Roman" w:hAnsi="Calibri" w:cs="Calibri"/>
          <w:color w:val="222222"/>
          <w:kern w:val="0"/>
          <w14:ligatures w14:val="none"/>
        </w:rPr>
        <w:t xml:space="preserve"> (2019). </w:t>
      </w:r>
      <w:r w:rsidRPr="00A263EA">
        <w:rPr>
          <w:rFonts w:ascii="Calibri" w:eastAsia="Times New Roman" w:hAnsi="Calibri" w:cs="Calibri"/>
          <w:color w:val="222222"/>
          <w:kern w:val="0"/>
          <w14:ligatures w14:val="none"/>
        </w:rPr>
        <w:t>Understanding how time flies and what it means to be on cloud nine: English as an Additional Language (EAL) learners' metaphor comprehension</w:t>
      </w:r>
      <w:r>
        <w:rPr>
          <w:rFonts w:ascii="Calibri" w:eastAsia="Times New Roman" w:hAnsi="Calibri" w:cs="Calibri"/>
          <w:color w:val="222222"/>
          <w:kern w:val="0"/>
          <w14:ligatures w14:val="none"/>
        </w:rPr>
        <w:t xml:space="preserve">. </w:t>
      </w:r>
      <w:r w:rsidRPr="00066E1F">
        <w:rPr>
          <w:rFonts w:ascii="Calibri" w:eastAsia="Times New Roman" w:hAnsi="Calibri" w:cs="Calibri"/>
          <w:i/>
          <w:iCs/>
          <w:color w:val="222222"/>
          <w:kern w:val="0"/>
          <w14:ligatures w14:val="none"/>
        </w:rPr>
        <w:t>Journal Of Child Language</w:t>
      </w:r>
      <w:r w:rsidR="00066E1F">
        <w:rPr>
          <w:rFonts w:ascii="Calibri" w:eastAsia="Times New Roman" w:hAnsi="Calibri" w:cs="Calibri"/>
          <w:color w:val="222222"/>
          <w:kern w:val="0"/>
          <w14:ligatures w14:val="none"/>
        </w:rPr>
        <w:t>,</w:t>
      </w:r>
      <w:r w:rsidRPr="00A263EA">
        <w:rPr>
          <w:rFonts w:ascii="Calibri" w:eastAsia="Times New Roman" w:hAnsi="Calibri" w:cs="Calibri"/>
          <w:color w:val="222222"/>
          <w:kern w:val="0"/>
          <w14:ligatures w14:val="none"/>
        </w:rPr>
        <w:t xml:space="preserve"> Vol</w:t>
      </w:r>
      <w:r w:rsidR="00066E1F">
        <w:rPr>
          <w:rFonts w:ascii="Calibri" w:eastAsia="Times New Roman" w:hAnsi="Calibri" w:cs="Calibri"/>
          <w:color w:val="222222"/>
          <w:kern w:val="0"/>
          <w14:ligatures w14:val="none"/>
        </w:rPr>
        <w:t>.</w:t>
      </w:r>
      <w:r w:rsidRPr="00A263EA">
        <w:rPr>
          <w:rFonts w:ascii="Calibri" w:eastAsia="Times New Roman" w:hAnsi="Calibri" w:cs="Calibri"/>
          <w:color w:val="222222"/>
          <w:kern w:val="0"/>
          <w14:ligatures w14:val="none"/>
        </w:rPr>
        <w:t xml:space="preserve"> 46</w:t>
      </w:r>
      <w:r w:rsidR="00066E1F">
        <w:rPr>
          <w:rFonts w:ascii="Calibri" w:eastAsia="Times New Roman" w:hAnsi="Calibri" w:cs="Calibri"/>
          <w:color w:val="222222"/>
          <w:kern w:val="0"/>
          <w14:ligatures w14:val="none"/>
        </w:rPr>
        <w:t>(</w:t>
      </w:r>
      <w:r w:rsidRPr="00A263EA">
        <w:rPr>
          <w:rFonts w:ascii="Calibri" w:eastAsia="Times New Roman" w:hAnsi="Calibri" w:cs="Calibri"/>
          <w:color w:val="222222"/>
          <w:kern w:val="0"/>
          <w14:ligatures w14:val="none"/>
        </w:rPr>
        <w:t>2</w:t>
      </w:r>
      <w:r w:rsidR="00066E1F">
        <w:rPr>
          <w:rFonts w:ascii="Calibri" w:eastAsia="Times New Roman" w:hAnsi="Calibri" w:cs="Calibri"/>
          <w:color w:val="222222"/>
          <w:kern w:val="0"/>
          <w14:ligatures w14:val="none"/>
        </w:rPr>
        <w:t>),</w:t>
      </w:r>
      <w:r w:rsidRPr="00A263EA">
        <w:rPr>
          <w:rFonts w:ascii="Calibri" w:eastAsia="Times New Roman" w:hAnsi="Calibri" w:cs="Calibri"/>
          <w:color w:val="222222"/>
          <w:kern w:val="0"/>
          <w14:ligatures w14:val="none"/>
        </w:rPr>
        <w:t xml:space="preserve"> pp 265-291</w:t>
      </w:r>
      <w:r w:rsidR="00066E1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00066E1F">
        <w:rPr>
          <w:rFonts w:ascii="Calibri" w:eastAsia="Times New Roman" w:hAnsi="Calibri" w:cs="Calibri"/>
          <w:color w:val="222222"/>
          <w:kern w:val="0"/>
          <w14:ligatures w14:val="none"/>
        </w:rPr>
        <w:t>DOI</w:t>
      </w:r>
      <w:r w:rsidRPr="00A263EA">
        <w:rPr>
          <w:rFonts w:ascii="Calibri" w:eastAsia="Times New Roman" w:hAnsi="Calibri" w:cs="Calibri"/>
          <w:color w:val="222222"/>
          <w:kern w:val="0"/>
          <w14:ligatures w14:val="none"/>
        </w:rPr>
        <w:t>:10.1017/S0305000918000399</w:t>
      </w:r>
    </w:p>
    <w:p w14:paraId="57E4A45C" w14:textId="35D258E9" w:rsidR="009B1AFA" w:rsidRDefault="009B1AFA" w:rsidP="009B1AFA">
      <w:pPr>
        <w:shd w:val="clear" w:color="auto" w:fill="FFFFFF"/>
        <w:rPr>
          <w:rFonts w:ascii="Calibri" w:eastAsia="Times New Roman" w:hAnsi="Calibri" w:cs="Calibri"/>
          <w:color w:val="222222"/>
          <w:kern w:val="0"/>
          <w14:ligatures w14:val="none"/>
        </w:rPr>
      </w:pPr>
      <w:r w:rsidRPr="009B1AFA">
        <w:rPr>
          <w:rFonts w:ascii="Calibri" w:eastAsia="Times New Roman" w:hAnsi="Calibri" w:cs="Calibri"/>
          <w:color w:val="222222"/>
          <w:kern w:val="0"/>
          <w14:ligatures w14:val="none"/>
        </w:rPr>
        <w:t>Kan, R</w:t>
      </w:r>
      <w:r>
        <w:rPr>
          <w:rFonts w:ascii="Calibri" w:eastAsia="Times New Roman" w:hAnsi="Calibri" w:cs="Calibri"/>
          <w:color w:val="222222"/>
          <w:kern w:val="0"/>
          <w14:ligatures w14:val="none"/>
        </w:rPr>
        <w:t>.</w:t>
      </w:r>
      <w:r w:rsidRPr="009B1AFA">
        <w:rPr>
          <w:rFonts w:ascii="Calibri" w:eastAsia="Times New Roman" w:hAnsi="Calibri" w:cs="Calibri"/>
          <w:color w:val="222222"/>
          <w:kern w:val="0"/>
          <w14:ligatures w14:val="none"/>
        </w:rPr>
        <w:t xml:space="preserve"> T. Y. </w:t>
      </w:r>
      <w:r>
        <w:rPr>
          <w:rFonts w:ascii="Calibri" w:eastAsia="Times New Roman" w:hAnsi="Calibri" w:cs="Calibri"/>
          <w:color w:val="222222"/>
          <w:kern w:val="0"/>
          <w14:ligatures w14:val="none"/>
        </w:rPr>
        <w:t xml:space="preserve">&amp; </w:t>
      </w:r>
      <w:r w:rsidRPr="009B1AFA">
        <w:rPr>
          <w:rFonts w:ascii="Calibri" w:eastAsia="Times New Roman" w:hAnsi="Calibri" w:cs="Calibri"/>
          <w:color w:val="222222"/>
          <w:kern w:val="0"/>
          <w14:ligatures w14:val="none"/>
        </w:rPr>
        <w:t>Murphy, V</w:t>
      </w:r>
      <w:r>
        <w:rPr>
          <w:rFonts w:ascii="Calibri" w:eastAsia="Times New Roman" w:hAnsi="Calibri" w:cs="Calibri"/>
          <w:color w:val="222222"/>
          <w:kern w:val="0"/>
          <w14:ligatures w14:val="none"/>
        </w:rPr>
        <w:t>.</w:t>
      </w:r>
      <w:r w:rsidRPr="009B1AFA">
        <w:rPr>
          <w:rFonts w:ascii="Calibri" w:eastAsia="Times New Roman" w:hAnsi="Calibri" w:cs="Calibri"/>
          <w:color w:val="222222"/>
          <w:kern w:val="0"/>
          <w14:ligatures w14:val="none"/>
        </w:rPr>
        <w:t xml:space="preserve"> A. </w:t>
      </w:r>
      <w:r w:rsidR="00C83293">
        <w:rPr>
          <w:rFonts w:ascii="Calibri" w:eastAsia="Times New Roman" w:hAnsi="Calibri" w:cs="Calibri"/>
          <w:color w:val="222222"/>
          <w:kern w:val="0"/>
          <w14:ligatures w14:val="none"/>
        </w:rPr>
        <w:t>(2020)</w:t>
      </w:r>
      <w:r w:rsidR="0069315F">
        <w:rPr>
          <w:rFonts w:ascii="Calibri" w:eastAsia="Times New Roman" w:hAnsi="Calibri" w:cs="Calibri"/>
          <w:color w:val="222222"/>
          <w:kern w:val="0"/>
          <w14:ligatures w14:val="none"/>
        </w:rPr>
        <w:t>.</w:t>
      </w:r>
      <w:r w:rsidR="00C83293">
        <w:rPr>
          <w:rFonts w:ascii="Calibri" w:eastAsia="Times New Roman" w:hAnsi="Calibri" w:cs="Calibri"/>
          <w:color w:val="222222"/>
          <w:kern w:val="0"/>
          <w14:ligatures w14:val="none"/>
        </w:rPr>
        <w:t xml:space="preserve"> </w:t>
      </w:r>
      <w:r w:rsidR="00C83293" w:rsidRPr="009B1AFA">
        <w:rPr>
          <w:rFonts w:ascii="Calibri" w:eastAsia="Times New Roman" w:hAnsi="Calibri" w:cs="Calibri"/>
          <w:color w:val="222222"/>
          <w:kern w:val="0"/>
          <w14:ligatures w14:val="none"/>
        </w:rPr>
        <w:t xml:space="preserve">Effects of frequency and idiomaticity on second language reading comprehension in children with </w:t>
      </w:r>
      <w:r w:rsidR="00066E1F">
        <w:rPr>
          <w:rFonts w:ascii="Calibri" w:eastAsia="Times New Roman" w:hAnsi="Calibri" w:cs="Calibri"/>
          <w:color w:val="222222"/>
          <w:kern w:val="0"/>
          <w14:ligatures w14:val="none"/>
        </w:rPr>
        <w:t>E</w:t>
      </w:r>
      <w:r w:rsidR="00C83293" w:rsidRPr="009B1AFA">
        <w:rPr>
          <w:rFonts w:ascii="Calibri" w:eastAsia="Times New Roman" w:hAnsi="Calibri" w:cs="Calibri"/>
          <w:color w:val="222222"/>
          <w:kern w:val="0"/>
          <w14:ligatures w14:val="none"/>
        </w:rPr>
        <w:t>nglish as an additional language</w:t>
      </w:r>
      <w:r w:rsidR="00066E1F">
        <w:rPr>
          <w:rFonts w:ascii="Calibri" w:eastAsia="Times New Roman" w:hAnsi="Calibri" w:cs="Calibri"/>
          <w:color w:val="222222"/>
          <w:kern w:val="0"/>
          <w14:ligatures w14:val="none"/>
        </w:rPr>
        <w:t>.</w:t>
      </w:r>
      <w:r w:rsidR="00C83293">
        <w:rPr>
          <w:rFonts w:ascii="Calibri" w:eastAsia="Times New Roman" w:hAnsi="Calibri" w:cs="Calibri"/>
          <w:color w:val="222222"/>
          <w:kern w:val="0"/>
          <w14:ligatures w14:val="none"/>
        </w:rPr>
        <w:t xml:space="preserve"> </w:t>
      </w:r>
      <w:r w:rsidR="00C83293" w:rsidRPr="00066E1F">
        <w:rPr>
          <w:rFonts w:ascii="Calibri" w:eastAsia="Times New Roman" w:hAnsi="Calibri" w:cs="Calibri"/>
          <w:i/>
          <w:iCs/>
          <w:color w:val="222222"/>
          <w:kern w:val="0"/>
          <w14:ligatures w14:val="none"/>
        </w:rPr>
        <w:t>St</w:t>
      </w:r>
      <w:r w:rsidRPr="00066E1F">
        <w:rPr>
          <w:rFonts w:ascii="Calibri" w:eastAsia="Times New Roman" w:hAnsi="Calibri" w:cs="Calibri"/>
          <w:i/>
          <w:iCs/>
          <w:color w:val="222222"/>
          <w:kern w:val="0"/>
          <w14:ligatures w14:val="none"/>
        </w:rPr>
        <w:t xml:space="preserve">udies in </w:t>
      </w:r>
      <w:r w:rsidR="00066E1F">
        <w:rPr>
          <w:rFonts w:ascii="Calibri" w:eastAsia="Times New Roman" w:hAnsi="Calibri" w:cs="Calibri"/>
          <w:i/>
          <w:iCs/>
          <w:color w:val="222222"/>
          <w:kern w:val="0"/>
          <w14:ligatures w14:val="none"/>
        </w:rPr>
        <w:t>S</w:t>
      </w:r>
      <w:r w:rsidRPr="00066E1F">
        <w:rPr>
          <w:rFonts w:ascii="Calibri" w:eastAsia="Times New Roman" w:hAnsi="Calibri" w:cs="Calibri"/>
          <w:i/>
          <w:iCs/>
          <w:color w:val="222222"/>
          <w:kern w:val="0"/>
          <w14:ligatures w14:val="none"/>
        </w:rPr>
        <w:t xml:space="preserve">econd </w:t>
      </w:r>
      <w:r w:rsidR="00066E1F">
        <w:rPr>
          <w:rFonts w:ascii="Calibri" w:eastAsia="Times New Roman" w:hAnsi="Calibri" w:cs="Calibri"/>
          <w:i/>
          <w:iCs/>
          <w:color w:val="222222"/>
          <w:kern w:val="0"/>
          <w14:ligatures w14:val="none"/>
        </w:rPr>
        <w:t>L</w:t>
      </w:r>
      <w:r w:rsidRPr="00066E1F">
        <w:rPr>
          <w:rFonts w:ascii="Calibri" w:eastAsia="Times New Roman" w:hAnsi="Calibri" w:cs="Calibri"/>
          <w:i/>
          <w:iCs/>
          <w:color w:val="222222"/>
          <w:kern w:val="0"/>
          <w14:ligatures w14:val="none"/>
        </w:rPr>
        <w:t xml:space="preserve">anguage </w:t>
      </w:r>
      <w:r w:rsidR="00066E1F">
        <w:rPr>
          <w:rFonts w:ascii="Calibri" w:eastAsia="Times New Roman" w:hAnsi="Calibri" w:cs="Calibri"/>
          <w:i/>
          <w:iCs/>
          <w:color w:val="222222"/>
          <w:kern w:val="0"/>
          <w14:ligatures w14:val="none"/>
        </w:rPr>
        <w:t>L</w:t>
      </w:r>
      <w:r w:rsidRPr="00066E1F">
        <w:rPr>
          <w:rFonts w:ascii="Calibri" w:eastAsia="Times New Roman" w:hAnsi="Calibri" w:cs="Calibri"/>
          <w:i/>
          <w:iCs/>
          <w:color w:val="222222"/>
          <w:kern w:val="0"/>
          <w14:ligatures w14:val="none"/>
        </w:rPr>
        <w:t xml:space="preserve">earning and </w:t>
      </w:r>
      <w:r w:rsidR="00066E1F">
        <w:rPr>
          <w:rFonts w:ascii="Calibri" w:eastAsia="Times New Roman" w:hAnsi="Calibri" w:cs="Calibri"/>
          <w:i/>
          <w:iCs/>
          <w:color w:val="222222"/>
          <w:kern w:val="0"/>
          <w14:ligatures w14:val="none"/>
        </w:rPr>
        <w:t>T</w:t>
      </w:r>
      <w:r w:rsidRPr="00066E1F">
        <w:rPr>
          <w:rFonts w:ascii="Calibri" w:eastAsia="Times New Roman" w:hAnsi="Calibri" w:cs="Calibri"/>
          <w:i/>
          <w:iCs/>
          <w:color w:val="222222"/>
          <w:kern w:val="0"/>
          <w14:ligatures w14:val="none"/>
        </w:rPr>
        <w:t>eaching</w:t>
      </w:r>
      <w:r w:rsidRPr="009B1AFA">
        <w:rPr>
          <w:rFonts w:ascii="Calibri" w:eastAsia="Times New Roman" w:hAnsi="Calibri" w:cs="Calibri"/>
          <w:color w:val="222222"/>
          <w:kern w:val="0"/>
          <w14:ligatures w14:val="none"/>
        </w:rPr>
        <w:t>, Vol.</w:t>
      </w:r>
      <w:r w:rsidR="00066E1F">
        <w:rPr>
          <w:rFonts w:ascii="Calibri" w:eastAsia="Times New Roman" w:hAnsi="Calibri" w:cs="Calibri"/>
          <w:color w:val="222222"/>
          <w:kern w:val="0"/>
          <w14:ligatures w14:val="none"/>
        </w:rPr>
        <w:t xml:space="preserve"> </w:t>
      </w:r>
      <w:r w:rsidRPr="009B1AFA">
        <w:rPr>
          <w:rFonts w:ascii="Calibri" w:eastAsia="Times New Roman" w:hAnsi="Calibri" w:cs="Calibri"/>
          <w:color w:val="222222"/>
          <w:kern w:val="0"/>
          <w14:ligatures w14:val="none"/>
        </w:rPr>
        <w:t>10(3), p</w:t>
      </w:r>
      <w:r w:rsidR="00066E1F">
        <w:rPr>
          <w:rFonts w:ascii="Calibri" w:eastAsia="Times New Roman" w:hAnsi="Calibri" w:cs="Calibri"/>
          <w:color w:val="222222"/>
          <w:kern w:val="0"/>
          <w14:ligatures w14:val="none"/>
        </w:rPr>
        <w:t>p</w:t>
      </w:r>
      <w:r w:rsidRPr="009B1AFA">
        <w:rPr>
          <w:rFonts w:ascii="Calibri" w:eastAsia="Times New Roman" w:hAnsi="Calibri" w:cs="Calibri"/>
          <w:color w:val="222222"/>
          <w:kern w:val="0"/>
          <w14:ligatures w14:val="none"/>
        </w:rPr>
        <w:t>.579-605</w:t>
      </w:r>
      <w:r w:rsidR="00066E1F">
        <w:rPr>
          <w:rFonts w:ascii="Calibri" w:eastAsia="Times New Roman" w:hAnsi="Calibri" w:cs="Calibri"/>
          <w:color w:val="222222"/>
          <w:kern w:val="0"/>
          <w14:ligatures w14:val="none"/>
        </w:rPr>
        <w:t>.</w:t>
      </w:r>
      <w:r w:rsidR="00C83293">
        <w:rPr>
          <w:rFonts w:ascii="Calibri" w:eastAsia="Times New Roman" w:hAnsi="Calibri" w:cs="Calibri"/>
          <w:color w:val="222222"/>
          <w:kern w:val="0"/>
          <w14:ligatures w14:val="none"/>
        </w:rPr>
        <w:t xml:space="preserve"> </w:t>
      </w:r>
      <w:r w:rsidRPr="009B1AFA">
        <w:rPr>
          <w:rFonts w:ascii="Calibri" w:eastAsia="Times New Roman" w:hAnsi="Calibri" w:cs="Calibri"/>
          <w:color w:val="222222"/>
          <w:kern w:val="0"/>
          <w14:ligatures w14:val="none"/>
        </w:rPr>
        <w:t>DOI:10.14746/ssllt.2020.10.3.8</w:t>
      </w:r>
    </w:p>
    <w:p w14:paraId="48AAC021" w14:textId="291CFB62" w:rsidR="000455C5" w:rsidRDefault="000455C5" w:rsidP="004062A6">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K</w:t>
      </w:r>
      <w:r w:rsidRPr="000455C5">
        <w:rPr>
          <w:rFonts w:ascii="Calibri" w:eastAsia="Times New Roman" w:hAnsi="Calibri" w:cs="Calibri"/>
          <w:color w:val="222222"/>
          <w:kern w:val="0"/>
          <w14:ligatures w14:val="none"/>
        </w:rPr>
        <w:t>ottler,</w:t>
      </w:r>
      <w:r>
        <w:rPr>
          <w:rFonts w:ascii="Calibri" w:eastAsia="Times New Roman" w:hAnsi="Calibri" w:cs="Calibri"/>
          <w:color w:val="222222"/>
          <w:kern w:val="0"/>
          <w14:ligatures w14:val="none"/>
        </w:rPr>
        <w:t xml:space="preserve"> E.,</w:t>
      </w:r>
      <w:r w:rsidRPr="000455C5">
        <w:rPr>
          <w:rFonts w:ascii="Calibri" w:eastAsia="Times New Roman" w:hAnsi="Calibri" w:cs="Calibri"/>
          <w:color w:val="222222"/>
          <w:kern w:val="0"/>
          <w14:ligatures w14:val="none"/>
        </w:rPr>
        <w:t xml:space="preserve"> Kottler,</w:t>
      </w:r>
      <w:r>
        <w:rPr>
          <w:rFonts w:ascii="Calibri" w:eastAsia="Times New Roman" w:hAnsi="Calibri" w:cs="Calibri"/>
          <w:color w:val="222222"/>
          <w:kern w:val="0"/>
          <w14:ligatures w14:val="none"/>
        </w:rPr>
        <w:t xml:space="preserve"> J. A. &amp;</w:t>
      </w:r>
      <w:r w:rsidRPr="000455C5">
        <w:rPr>
          <w:rFonts w:ascii="Calibri" w:eastAsia="Times New Roman" w:hAnsi="Calibri" w:cs="Calibri"/>
          <w:color w:val="222222"/>
          <w:kern w:val="0"/>
          <w14:ligatures w14:val="none"/>
        </w:rPr>
        <w:t xml:space="preserve"> Street</w:t>
      </w:r>
      <w:r>
        <w:rPr>
          <w:rFonts w:ascii="Calibri" w:eastAsia="Times New Roman" w:hAnsi="Calibri" w:cs="Calibri"/>
          <w:color w:val="222222"/>
          <w:kern w:val="0"/>
          <w14:ligatures w14:val="none"/>
        </w:rPr>
        <w:t>, C. (2008)</w:t>
      </w:r>
      <w:r w:rsidRPr="000455C5">
        <w:rPr>
          <w:rFonts w:ascii="Calibri" w:eastAsia="Times New Roman" w:hAnsi="Calibri" w:cs="Calibri"/>
          <w:color w:val="222222"/>
          <w:kern w:val="0"/>
          <w14:ligatures w14:val="none"/>
        </w:rPr>
        <w:t xml:space="preserve">. </w:t>
      </w:r>
      <w:r w:rsidRPr="00BB41D7">
        <w:rPr>
          <w:rFonts w:ascii="Calibri" w:eastAsia="Times New Roman" w:hAnsi="Calibri" w:cs="Calibri"/>
          <w:i/>
          <w:iCs/>
          <w:color w:val="222222"/>
          <w:kern w:val="0"/>
          <w14:ligatures w14:val="none"/>
        </w:rPr>
        <w:t>English Language Learners in your Classroom: Strategies that work</w:t>
      </w:r>
      <w:r>
        <w:rPr>
          <w:rFonts w:ascii="Calibri" w:eastAsia="Times New Roman" w:hAnsi="Calibri" w:cs="Calibri"/>
          <w:color w:val="222222"/>
          <w:kern w:val="0"/>
          <w14:ligatures w14:val="none"/>
        </w:rPr>
        <w:t xml:space="preserve">. </w:t>
      </w:r>
      <w:r w:rsidRPr="000455C5">
        <w:rPr>
          <w:rFonts w:ascii="Calibri" w:eastAsia="Times New Roman" w:hAnsi="Calibri" w:cs="Calibri"/>
          <w:color w:val="222222"/>
          <w:kern w:val="0"/>
          <w14:ligatures w14:val="none"/>
        </w:rPr>
        <w:t xml:space="preserve">3rd </w:t>
      </w:r>
      <w:proofErr w:type="spellStart"/>
      <w:r w:rsidRPr="000455C5">
        <w:rPr>
          <w:rFonts w:ascii="Calibri" w:eastAsia="Times New Roman" w:hAnsi="Calibri" w:cs="Calibri"/>
          <w:color w:val="222222"/>
          <w:kern w:val="0"/>
          <w14:ligatures w14:val="none"/>
        </w:rPr>
        <w:t>ed</w:t>
      </w:r>
      <w:r>
        <w:rPr>
          <w:rFonts w:ascii="Calibri" w:eastAsia="Times New Roman" w:hAnsi="Calibri" w:cs="Calibri"/>
          <w:color w:val="222222"/>
          <w:kern w:val="0"/>
          <w14:ligatures w14:val="none"/>
        </w:rPr>
        <w:t>n</w:t>
      </w:r>
      <w:proofErr w:type="spellEnd"/>
      <w:r>
        <w:rPr>
          <w:rFonts w:ascii="Calibri" w:eastAsia="Times New Roman" w:hAnsi="Calibri" w:cs="Calibri"/>
          <w:color w:val="222222"/>
          <w:kern w:val="0"/>
          <w14:ligatures w14:val="none"/>
        </w:rPr>
        <w:t>.</w:t>
      </w:r>
      <w:r w:rsidRPr="000455C5">
        <w:rPr>
          <w:rFonts w:ascii="Calibri" w:eastAsia="Times New Roman" w:hAnsi="Calibri" w:cs="Calibri"/>
          <w:color w:val="222222"/>
          <w:kern w:val="0"/>
          <w14:ligatures w14:val="none"/>
        </w:rPr>
        <w:t xml:space="preserve"> Thousand Oaks, CA </w:t>
      </w:r>
      <w:r>
        <w:rPr>
          <w:rFonts w:ascii="Calibri" w:eastAsia="Times New Roman" w:hAnsi="Calibri" w:cs="Calibri"/>
          <w:color w:val="222222"/>
          <w:kern w:val="0"/>
          <w14:ligatures w14:val="none"/>
        </w:rPr>
        <w:t>&amp;</w:t>
      </w:r>
      <w:r w:rsidRPr="000455C5">
        <w:rPr>
          <w:rFonts w:ascii="Calibri" w:eastAsia="Times New Roman" w:hAnsi="Calibri" w:cs="Calibri"/>
          <w:color w:val="222222"/>
          <w:kern w:val="0"/>
          <w14:ligatures w14:val="none"/>
        </w:rPr>
        <w:t xml:space="preserve"> London: Corwin</w:t>
      </w:r>
      <w:r>
        <w:rPr>
          <w:rFonts w:ascii="Calibri" w:eastAsia="Times New Roman" w:hAnsi="Calibri" w:cs="Calibri"/>
          <w:color w:val="222222"/>
          <w:kern w:val="0"/>
          <w14:ligatures w14:val="none"/>
        </w:rPr>
        <w:t>.</w:t>
      </w:r>
    </w:p>
    <w:p w14:paraId="6591B963" w14:textId="256409C8" w:rsidR="001F7538" w:rsidRDefault="001F7538" w:rsidP="001F7538">
      <w:pPr>
        <w:shd w:val="clear" w:color="auto" w:fill="FFFFFF"/>
        <w:rPr>
          <w:rFonts w:ascii="Calibri" w:eastAsia="Times New Roman" w:hAnsi="Calibri" w:cs="Calibri"/>
          <w:color w:val="222222"/>
          <w:kern w:val="0"/>
          <w14:ligatures w14:val="none"/>
        </w:rPr>
      </w:pPr>
      <w:r w:rsidRPr="001F7538">
        <w:rPr>
          <w:rFonts w:ascii="Calibri" w:eastAsia="Times New Roman" w:hAnsi="Calibri" w:cs="Calibri"/>
          <w:color w:val="222222"/>
          <w:kern w:val="0"/>
          <w14:ligatures w14:val="none"/>
        </w:rPr>
        <w:t>Liu, Y</w:t>
      </w:r>
      <w:r>
        <w:rPr>
          <w:rFonts w:ascii="Calibri" w:eastAsia="Times New Roman" w:hAnsi="Calibri" w:cs="Calibri"/>
          <w:color w:val="222222"/>
          <w:kern w:val="0"/>
          <w14:ligatures w14:val="none"/>
        </w:rPr>
        <w:t>.,</w:t>
      </w:r>
      <w:r w:rsidRPr="001F7538">
        <w:rPr>
          <w:rFonts w:ascii="Calibri" w:eastAsia="Times New Roman" w:hAnsi="Calibri" w:cs="Calibri"/>
          <w:color w:val="222222"/>
          <w:kern w:val="0"/>
          <w14:ligatures w14:val="none"/>
        </w:rPr>
        <w:t xml:space="preserve"> Fisher, L</w:t>
      </w:r>
      <w:r>
        <w:rPr>
          <w:rFonts w:ascii="Calibri" w:eastAsia="Times New Roman" w:hAnsi="Calibri" w:cs="Calibri"/>
          <w:color w:val="222222"/>
          <w:kern w:val="0"/>
          <w14:ligatures w14:val="none"/>
        </w:rPr>
        <w:t>.,</w:t>
      </w:r>
      <w:r w:rsidRPr="001F7538">
        <w:rPr>
          <w:rFonts w:ascii="Calibri" w:eastAsia="Times New Roman" w:hAnsi="Calibri" w:cs="Calibri"/>
          <w:color w:val="222222"/>
          <w:kern w:val="0"/>
          <w14:ligatures w14:val="none"/>
        </w:rPr>
        <w:t xml:space="preserve"> Forbes, K</w:t>
      </w:r>
      <w:r>
        <w:rPr>
          <w:rFonts w:ascii="Calibri" w:eastAsia="Times New Roman" w:hAnsi="Calibri" w:cs="Calibri"/>
          <w:color w:val="222222"/>
          <w:kern w:val="0"/>
          <w14:ligatures w14:val="none"/>
        </w:rPr>
        <w:t xml:space="preserve">. &amp; </w:t>
      </w:r>
      <w:r w:rsidRPr="001F7538">
        <w:rPr>
          <w:rFonts w:ascii="Calibri" w:eastAsia="Times New Roman" w:hAnsi="Calibri" w:cs="Calibri"/>
          <w:color w:val="222222"/>
          <w:kern w:val="0"/>
          <w14:ligatures w14:val="none"/>
        </w:rPr>
        <w:t>Evans, M</w:t>
      </w:r>
      <w:r>
        <w:rPr>
          <w:rFonts w:ascii="Calibri" w:eastAsia="Times New Roman" w:hAnsi="Calibri" w:cs="Calibri"/>
          <w:color w:val="222222"/>
          <w:kern w:val="0"/>
          <w14:ligatures w14:val="none"/>
        </w:rPr>
        <w:t>. (2017)</w:t>
      </w:r>
      <w:r w:rsidR="00066E1F">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1F7538">
        <w:rPr>
          <w:rFonts w:ascii="Calibri" w:eastAsia="Times New Roman" w:hAnsi="Calibri" w:cs="Calibri"/>
          <w:color w:val="222222"/>
          <w:kern w:val="0"/>
          <w14:ligatures w14:val="none"/>
        </w:rPr>
        <w:t>The knowledge base of teaching in linguistically diverse contexts: 10 grounded principles of multilingual classroom pedagogy for EAL</w:t>
      </w:r>
      <w:r>
        <w:rPr>
          <w:rFonts w:ascii="Calibri" w:eastAsia="Times New Roman" w:hAnsi="Calibri" w:cs="Calibri"/>
          <w:color w:val="222222"/>
          <w:kern w:val="0"/>
          <w14:ligatures w14:val="none"/>
        </w:rPr>
        <w:t xml:space="preserve">. </w:t>
      </w:r>
      <w:r w:rsidRPr="00066E1F">
        <w:rPr>
          <w:rFonts w:ascii="Calibri" w:eastAsia="Times New Roman" w:hAnsi="Calibri" w:cs="Calibri"/>
          <w:i/>
          <w:iCs/>
          <w:color w:val="222222"/>
          <w:kern w:val="0"/>
          <w14:ligatures w14:val="none"/>
        </w:rPr>
        <w:t xml:space="preserve">Language and </w:t>
      </w:r>
      <w:r w:rsidR="00066E1F" w:rsidRPr="00066E1F">
        <w:rPr>
          <w:rFonts w:ascii="Calibri" w:eastAsia="Times New Roman" w:hAnsi="Calibri" w:cs="Calibri"/>
          <w:i/>
          <w:iCs/>
          <w:color w:val="222222"/>
          <w:kern w:val="0"/>
          <w14:ligatures w14:val="none"/>
        </w:rPr>
        <w:t>I</w:t>
      </w:r>
      <w:r w:rsidRPr="00066E1F">
        <w:rPr>
          <w:rFonts w:ascii="Calibri" w:eastAsia="Times New Roman" w:hAnsi="Calibri" w:cs="Calibri"/>
          <w:i/>
          <w:iCs/>
          <w:color w:val="222222"/>
          <w:kern w:val="0"/>
          <w14:ligatures w14:val="none"/>
        </w:rPr>
        <w:t xml:space="preserve">ntercultural </w:t>
      </w:r>
      <w:r w:rsidR="00066E1F" w:rsidRPr="00066E1F">
        <w:rPr>
          <w:rFonts w:ascii="Calibri" w:eastAsia="Times New Roman" w:hAnsi="Calibri" w:cs="Calibri"/>
          <w:i/>
          <w:iCs/>
          <w:color w:val="222222"/>
          <w:kern w:val="0"/>
          <w14:ligatures w14:val="none"/>
        </w:rPr>
        <w:t>C</w:t>
      </w:r>
      <w:r w:rsidRPr="00066E1F">
        <w:rPr>
          <w:rFonts w:ascii="Calibri" w:eastAsia="Times New Roman" w:hAnsi="Calibri" w:cs="Calibri"/>
          <w:i/>
          <w:iCs/>
          <w:color w:val="222222"/>
          <w:kern w:val="0"/>
          <w14:ligatures w14:val="none"/>
        </w:rPr>
        <w:t>ommunication</w:t>
      </w:r>
      <w:r w:rsidRPr="001F7538">
        <w:rPr>
          <w:rFonts w:ascii="Calibri" w:eastAsia="Times New Roman" w:hAnsi="Calibri" w:cs="Calibri"/>
          <w:color w:val="222222"/>
          <w:kern w:val="0"/>
          <w14:ligatures w14:val="none"/>
        </w:rPr>
        <w:t>, Vol.</w:t>
      </w:r>
      <w:r w:rsidR="00066E1F">
        <w:rPr>
          <w:rFonts w:ascii="Calibri" w:eastAsia="Times New Roman" w:hAnsi="Calibri" w:cs="Calibri"/>
          <w:color w:val="222222"/>
          <w:kern w:val="0"/>
          <w14:ligatures w14:val="none"/>
        </w:rPr>
        <w:t xml:space="preserve"> </w:t>
      </w:r>
      <w:r w:rsidRPr="001F7538">
        <w:rPr>
          <w:rFonts w:ascii="Calibri" w:eastAsia="Times New Roman" w:hAnsi="Calibri" w:cs="Calibri"/>
          <w:color w:val="222222"/>
          <w:kern w:val="0"/>
          <w14:ligatures w14:val="none"/>
        </w:rPr>
        <w:t xml:space="preserve">17(4), </w:t>
      </w:r>
      <w:r w:rsidR="00066E1F">
        <w:rPr>
          <w:rFonts w:ascii="Calibri" w:eastAsia="Times New Roman" w:hAnsi="Calibri" w:cs="Calibri"/>
          <w:color w:val="222222"/>
          <w:kern w:val="0"/>
          <w14:ligatures w14:val="none"/>
        </w:rPr>
        <w:t>p</w:t>
      </w:r>
      <w:r w:rsidRPr="001F7538">
        <w:rPr>
          <w:rFonts w:ascii="Calibri" w:eastAsia="Times New Roman" w:hAnsi="Calibri" w:cs="Calibri"/>
          <w:color w:val="222222"/>
          <w:kern w:val="0"/>
          <w14:ligatures w14:val="none"/>
        </w:rPr>
        <w:t>p.378-395</w:t>
      </w:r>
      <w:r w:rsidR="00066E1F">
        <w:rPr>
          <w:rFonts w:ascii="Calibri" w:eastAsia="Times New Roman" w:hAnsi="Calibri" w:cs="Calibri"/>
          <w:color w:val="222222"/>
          <w:kern w:val="0"/>
          <w14:ligatures w14:val="none"/>
        </w:rPr>
        <w:t>.</w:t>
      </w:r>
    </w:p>
    <w:p w14:paraId="4C855FF3" w14:textId="01800F0F" w:rsidR="0069315F" w:rsidRDefault="0069315F" w:rsidP="001F7538">
      <w:pPr>
        <w:shd w:val="clear" w:color="auto" w:fill="FFFFFF"/>
        <w:rPr>
          <w:rFonts w:ascii="Calibri" w:eastAsia="Times New Roman" w:hAnsi="Calibri" w:cs="Calibri"/>
          <w:color w:val="222222"/>
          <w:kern w:val="0"/>
          <w14:ligatures w14:val="none"/>
        </w:rPr>
      </w:pPr>
      <w:proofErr w:type="spellStart"/>
      <w:r w:rsidRPr="0069315F">
        <w:rPr>
          <w:rFonts w:ascii="Calibri" w:eastAsia="Times New Roman" w:hAnsi="Calibri" w:cs="Calibri"/>
          <w:color w:val="222222"/>
          <w:kern w:val="0"/>
          <w14:ligatures w14:val="none"/>
        </w:rPr>
        <w:lastRenderedPageBreak/>
        <w:t>Madziva</w:t>
      </w:r>
      <w:proofErr w:type="spellEnd"/>
      <w:r>
        <w:rPr>
          <w:rFonts w:ascii="Calibri" w:eastAsia="Times New Roman" w:hAnsi="Calibri" w:cs="Calibri"/>
          <w:color w:val="222222"/>
          <w:kern w:val="0"/>
          <w14:ligatures w14:val="none"/>
        </w:rPr>
        <w:t>, R.,</w:t>
      </w:r>
      <w:r w:rsidRPr="0069315F">
        <w:rPr>
          <w:rFonts w:ascii="Calibri" w:eastAsia="Times New Roman" w:hAnsi="Calibri" w:cs="Calibri"/>
          <w:color w:val="222222"/>
          <w:kern w:val="0"/>
          <w14:ligatures w14:val="none"/>
        </w:rPr>
        <w:t xml:space="preserve"> &amp; </w:t>
      </w:r>
      <w:proofErr w:type="spellStart"/>
      <w:r w:rsidRPr="0069315F">
        <w:rPr>
          <w:rFonts w:ascii="Calibri" w:eastAsia="Times New Roman" w:hAnsi="Calibri" w:cs="Calibri"/>
          <w:color w:val="222222"/>
          <w:kern w:val="0"/>
          <w14:ligatures w14:val="none"/>
        </w:rPr>
        <w:t>Thondhlana</w:t>
      </w:r>
      <w:proofErr w:type="spellEnd"/>
      <w:r>
        <w:rPr>
          <w:rFonts w:ascii="Calibri" w:eastAsia="Times New Roman" w:hAnsi="Calibri" w:cs="Calibri"/>
          <w:color w:val="222222"/>
          <w:kern w:val="0"/>
          <w14:ligatures w14:val="none"/>
        </w:rPr>
        <w:t>, J.</w:t>
      </w:r>
      <w:r w:rsidRPr="0069315F">
        <w:rPr>
          <w:rFonts w:ascii="Calibri" w:eastAsia="Times New Roman" w:hAnsi="Calibri" w:cs="Calibri"/>
          <w:color w:val="222222"/>
          <w:kern w:val="0"/>
          <w14:ligatures w14:val="none"/>
        </w:rPr>
        <w:t xml:space="preserve"> (2017)</w:t>
      </w:r>
      <w:r>
        <w:rPr>
          <w:rFonts w:ascii="Calibri" w:eastAsia="Times New Roman" w:hAnsi="Calibri" w:cs="Calibri"/>
          <w:color w:val="222222"/>
          <w:kern w:val="0"/>
          <w14:ligatures w14:val="none"/>
        </w:rPr>
        <w:t>.</w:t>
      </w:r>
      <w:r w:rsidRPr="0069315F">
        <w:rPr>
          <w:rFonts w:ascii="Calibri" w:eastAsia="Times New Roman" w:hAnsi="Calibri" w:cs="Calibri"/>
          <w:color w:val="222222"/>
          <w:kern w:val="0"/>
          <w14:ligatures w14:val="none"/>
        </w:rPr>
        <w:t xml:space="preserve"> Provision of quality education in the context of Syrian refugee children in the UK: opportunities and challenges</w:t>
      </w:r>
      <w:r w:rsidR="00066E1F">
        <w:rPr>
          <w:rFonts w:ascii="Calibri" w:eastAsia="Times New Roman" w:hAnsi="Calibri" w:cs="Calibri"/>
          <w:color w:val="222222"/>
          <w:kern w:val="0"/>
          <w14:ligatures w14:val="none"/>
        </w:rPr>
        <w:t>.</w:t>
      </w:r>
      <w:r w:rsidRPr="0069315F">
        <w:rPr>
          <w:rFonts w:ascii="Calibri" w:eastAsia="Times New Roman" w:hAnsi="Calibri" w:cs="Calibri"/>
          <w:color w:val="222222"/>
          <w:kern w:val="0"/>
          <w14:ligatures w14:val="none"/>
        </w:rPr>
        <w:t xml:space="preserve"> </w:t>
      </w:r>
      <w:r w:rsidRPr="00066E1F">
        <w:rPr>
          <w:rFonts w:ascii="Calibri" w:eastAsia="Times New Roman" w:hAnsi="Calibri" w:cs="Calibri"/>
          <w:i/>
          <w:iCs/>
          <w:color w:val="222222"/>
          <w:kern w:val="0"/>
          <w14:ligatures w14:val="none"/>
        </w:rPr>
        <w:t>Compare: A Journal of Comparative and International Education</w:t>
      </w:r>
      <w:r w:rsidRPr="0069315F">
        <w:rPr>
          <w:rFonts w:ascii="Calibri" w:eastAsia="Times New Roman" w:hAnsi="Calibri" w:cs="Calibri"/>
          <w:color w:val="222222"/>
          <w:kern w:val="0"/>
          <w14:ligatures w14:val="none"/>
        </w:rPr>
        <w:t xml:space="preserve">, </w:t>
      </w:r>
      <w:r w:rsidR="00066E1F">
        <w:rPr>
          <w:rFonts w:ascii="Calibri" w:eastAsia="Times New Roman" w:hAnsi="Calibri" w:cs="Calibri"/>
          <w:color w:val="222222"/>
          <w:kern w:val="0"/>
          <w14:ligatures w14:val="none"/>
        </w:rPr>
        <w:t xml:space="preserve">Vol. </w:t>
      </w:r>
      <w:r w:rsidRPr="0069315F">
        <w:rPr>
          <w:rFonts w:ascii="Calibri" w:eastAsia="Times New Roman" w:hAnsi="Calibri" w:cs="Calibri"/>
          <w:color w:val="222222"/>
          <w:kern w:val="0"/>
          <w14:ligatures w14:val="none"/>
        </w:rPr>
        <w:t>47</w:t>
      </w:r>
      <w:r w:rsidR="00066E1F">
        <w:rPr>
          <w:rFonts w:ascii="Calibri" w:eastAsia="Times New Roman" w:hAnsi="Calibri" w:cs="Calibri"/>
          <w:color w:val="222222"/>
          <w:kern w:val="0"/>
          <w14:ligatures w14:val="none"/>
        </w:rPr>
        <w:t>(</w:t>
      </w:r>
      <w:r w:rsidRPr="0069315F">
        <w:rPr>
          <w:rFonts w:ascii="Calibri" w:eastAsia="Times New Roman" w:hAnsi="Calibri" w:cs="Calibri"/>
          <w:color w:val="222222"/>
          <w:kern w:val="0"/>
          <w14:ligatures w14:val="none"/>
        </w:rPr>
        <w:t>6</w:t>
      </w:r>
      <w:r w:rsidR="00066E1F">
        <w:rPr>
          <w:rFonts w:ascii="Calibri" w:eastAsia="Times New Roman" w:hAnsi="Calibri" w:cs="Calibri"/>
          <w:color w:val="222222"/>
          <w:kern w:val="0"/>
          <w14:ligatures w14:val="none"/>
        </w:rPr>
        <w:t>)</w:t>
      </w:r>
      <w:r w:rsidRPr="0069315F">
        <w:rPr>
          <w:rFonts w:ascii="Calibri" w:eastAsia="Times New Roman" w:hAnsi="Calibri" w:cs="Calibri"/>
          <w:color w:val="222222"/>
          <w:kern w:val="0"/>
          <w14:ligatures w14:val="none"/>
        </w:rPr>
        <w:t xml:space="preserve">, </w:t>
      </w:r>
      <w:r w:rsidR="00066E1F">
        <w:rPr>
          <w:rFonts w:ascii="Calibri" w:eastAsia="Times New Roman" w:hAnsi="Calibri" w:cs="Calibri"/>
          <w:color w:val="222222"/>
          <w:kern w:val="0"/>
          <w14:ligatures w14:val="none"/>
        </w:rPr>
        <w:t>pp.</w:t>
      </w:r>
      <w:r w:rsidRPr="0069315F">
        <w:rPr>
          <w:rFonts w:ascii="Calibri" w:eastAsia="Times New Roman" w:hAnsi="Calibri" w:cs="Calibri"/>
          <w:color w:val="222222"/>
          <w:kern w:val="0"/>
          <w14:ligatures w14:val="none"/>
        </w:rPr>
        <w:t>942-961, DOI: 10.1080/03057925.2017.1375848</w:t>
      </w:r>
    </w:p>
    <w:p w14:paraId="44E8EAF0" w14:textId="67176132" w:rsidR="00146C55" w:rsidRDefault="00146C55" w:rsidP="00146C55">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Martin, D. (2009)</w:t>
      </w:r>
      <w:r w:rsidR="009D6580">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066E1F">
        <w:rPr>
          <w:rFonts w:ascii="Calibri" w:eastAsia="Times New Roman" w:hAnsi="Calibri" w:cs="Calibri"/>
          <w:i/>
          <w:iCs/>
          <w:color w:val="222222"/>
          <w:kern w:val="0"/>
          <w14:ligatures w14:val="none"/>
        </w:rPr>
        <w:t xml:space="preserve">Language </w:t>
      </w:r>
      <w:r w:rsidR="00066E1F" w:rsidRPr="00066E1F">
        <w:rPr>
          <w:rFonts w:ascii="Calibri" w:eastAsia="Times New Roman" w:hAnsi="Calibri" w:cs="Calibri"/>
          <w:i/>
          <w:iCs/>
          <w:color w:val="222222"/>
          <w:kern w:val="0"/>
          <w14:ligatures w14:val="none"/>
        </w:rPr>
        <w:t>D</w:t>
      </w:r>
      <w:r w:rsidRPr="00066E1F">
        <w:rPr>
          <w:rFonts w:ascii="Calibri" w:eastAsia="Times New Roman" w:hAnsi="Calibri" w:cs="Calibri"/>
          <w:i/>
          <w:iCs/>
          <w:color w:val="222222"/>
          <w:kern w:val="0"/>
          <w14:ligatures w14:val="none"/>
        </w:rPr>
        <w:t xml:space="preserve">isabilities in </w:t>
      </w:r>
      <w:r w:rsidR="00066E1F" w:rsidRPr="00066E1F">
        <w:rPr>
          <w:rFonts w:ascii="Calibri" w:eastAsia="Times New Roman" w:hAnsi="Calibri" w:cs="Calibri"/>
          <w:i/>
          <w:iCs/>
          <w:color w:val="222222"/>
          <w:kern w:val="0"/>
          <w14:ligatures w14:val="none"/>
        </w:rPr>
        <w:t>C</w:t>
      </w:r>
      <w:r w:rsidRPr="00066E1F">
        <w:rPr>
          <w:rFonts w:ascii="Calibri" w:eastAsia="Times New Roman" w:hAnsi="Calibri" w:cs="Calibri"/>
          <w:i/>
          <w:iCs/>
          <w:color w:val="222222"/>
          <w:kern w:val="0"/>
          <w14:ligatures w14:val="none"/>
        </w:rPr>
        <w:t xml:space="preserve">ultural and </w:t>
      </w:r>
      <w:r w:rsidR="00066E1F" w:rsidRPr="00066E1F">
        <w:rPr>
          <w:rFonts w:ascii="Calibri" w:eastAsia="Times New Roman" w:hAnsi="Calibri" w:cs="Calibri"/>
          <w:i/>
          <w:iCs/>
          <w:color w:val="222222"/>
          <w:kern w:val="0"/>
          <w14:ligatures w14:val="none"/>
        </w:rPr>
        <w:t>L</w:t>
      </w:r>
      <w:r w:rsidRPr="00066E1F">
        <w:rPr>
          <w:rFonts w:ascii="Calibri" w:eastAsia="Times New Roman" w:hAnsi="Calibri" w:cs="Calibri"/>
          <w:i/>
          <w:iCs/>
          <w:color w:val="222222"/>
          <w:kern w:val="0"/>
          <w14:ligatures w14:val="none"/>
        </w:rPr>
        <w:t xml:space="preserve">inguistic </w:t>
      </w:r>
      <w:r w:rsidR="00066E1F" w:rsidRPr="00066E1F">
        <w:rPr>
          <w:rFonts w:ascii="Calibri" w:eastAsia="Times New Roman" w:hAnsi="Calibri" w:cs="Calibri"/>
          <w:i/>
          <w:iCs/>
          <w:color w:val="222222"/>
          <w:kern w:val="0"/>
          <w14:ligatures w14:val="none"/>
        </w:rPr>
        <w:t>D</w:t>
      </w:r>
      <w:r w:rsidRPr="00066E1F">
        <w:rPr>
          <w:rFonts w:ascii="Calibri" w:eastAsia="Times New Roman" w:hAnsi="Calibri" w:cs="Calibri"/>
          <w:i/>
          <w:iCs/>
          <w:color w:val="222222"/>
          <w:kern w:val="0"/>
          <w14:ligatures w14:val="none"/>
        </w:rPr>
        <w:t>iversity</w:t>
      </w:r>
      <w:r>
        <w:rPr>
          <w:rFonts w:ascii="Calibri" w:eastAsia="Times New Roman" w:hAnsi="Calibri" w:cs="Calibri"/>
          <w:color w:val="222222"/>
          <w:kern w:val="0"/>
          <w14:ligatures w14:val="none"/>
        </w:rPr>
        <w:t xml:space="preserve">. </w:t>
      </w:r>
      <w:r w:rsidRPr="00146C55">
        <w:rPr>
          <w:rFonts w:ascii="Calibri" w:eastAsia="Times New Roman" w:hAnsi="Calibri" w:cs="Calibri"/>
          <w:color w:val="222222"/>
          <w:kern w:val="0"/>
          <w14:ligatures w14:val="none"/>
        </w:rPr>
        <w:t>Bristol, UK; Tonawanda, NY: Multilingual Matters</w:t>
      </w:r>
      <w:r>
        <w:rPr>
          <w:rFonts w:ascii="Calibri" w:eastAsia="Times New Roman" w:hAnsi="Calibri" w:cs="Calibri"/>
          <w:color w:val="222222"/>
          <w:kern w:val="0"/>
          <w14:ligatures w14:val="none"/>
        </w:rPr>
        <w:t>.</w:t>
      </w:r>
    </w:p>
    <w:p w14:paraId="7FB3A0A9" w14:textId="06F8AA36" w:rsidR="009D6580" w:rsidRPr="009D6580" w:rsidRDefault="009D6580" w:rsidP="009D6580">
      <w:r>
        <w:t xml:space="preserve">Martin, M. &amp; </w:t>
      </w:r>
      <w:proofErr w:type="spellStart"/>
      <w:r>
        <w:t>Stulgaitis</w:t>
      </w:r>
      <w:proofErr w:type="spellEnd"/>
      <w:r>
        <w:t>, M. (2022)</w:t>
      </w:r>
      <w:r w:rsidR="00066E1F">
        <w:t>.</w:t>
      </w:r>
      <w:r>
        <w:t xml:space="preserve"> </w:t>
      </w:r>
      <w:r w:rsidRPr="009D6580">
        <w:rPr>
          <w:i/>
          <w:iCs/>
        </w:rPr>
        <w:t>Refugees’ Access to Higher Education in their Host Countries: Overcoming the ‘super-disadvantage’</w:t>
      </w:r>
      <w:r>
        <w:t xml:space="preserve">. Policy Paper. </w:t>
      </w:r>
      <w:r w:rsidRPr="009D6580">
        <w:t xml:space="preserve">IIEP-UNESCO &amp; UNHCR. </w:t>
      </w:r>
      <w:r w:rsidR="008A5E97">
        <w:rPr>
          <w:rFonts w:ascii="Calibri" w:eastAsia="Times New Roman" w:hAnsi="Calibri" w:cs="Calibri"/>
          <w:color w:val="222222"/>
          <w:kern w:val="0"/>
          <w14:ligatures w14:val="none"/>
        </w:rPr>
        <w:t xml:space="preserve">Available at: </w:t>
      </w:r>
      <w:r w:rsidRPr="00A34756">
        <w:t>https://unesdoc.unesco.org/ark:/48223/pf0000381505/PDF/381505eng.pdf.multi</w:t>
      </w:r>
    </w:p>
    <w:p w14:paraId="4C1A87D9" w14:textId="49702F01" w:rsidR="00901049" w:rsidRDefault="00901049" w:rsidP="00901049">
      <w:pPr>
        <w:shd w:val="clear" w:color="auto" w:fill="FFFFFF"/>
        <w:rPr>
          <w:rFonts w:ascii="Calibri" w:eastAsia="Times New Roman" w:hAnsi="Calibri" w:cs="Calibri"/>
          <w:color w:val="222222"/>
          <w:kern w:val="0"/>
          <w14:ligatures w14:val="none"/>
        </w:rPr>
      </w:pPr>
      <w:proofErr w:type="spellStart"/>
      <w:r w:rsidRPr="00901049">
        <w:rPr>
          <w:rFonts w:ascii="Calibri" w:eastAsia="Times New Roman" w:hAnsi="Calibri" w:cs="Calibri"/>
          <w:color w:val="222222"/>
          <w:kern w:val="0"/>
          <w14:ligatures w14:val="none"/>
        </w:rPr>
        <w:t>Matrić</w:t>
      </w:r>
      <w:proofErr w:type="spellEnd"/>
      <w:r w:rsidRPr="00901049">
        <w:rPr>
          <w:rFonts w:ascii="Calibri" w:eastAsia="Times New Roman" w:hAnsi="Calibri" w:cs="Calibri"/>
          <w:color w:val="222222"/>
          <w:kern w:val="0"/>
          <w14:ligatures w14:val="none"/>
        </w:rPr>
        <w:t>, M</w:t>
      </w:r>
      <w:r>
        <w:rPr>
          <w:rFonts w:ascii="Calibri" w:eastAsia="Times New Roman" w:hAnsi="Calibri" w:cs="Calibri"/>
          <w:color w:val="222222"/>
          <w:kern w:val="0"/>
          <w14:ligatures w14:val="none"/>
        </w:rPr>
        <w:t xml:space="preserve">., </w:t>
      </w:r>
      <w:proofErr w:type="spellStart"/>
      <w:r w:rsidRPr="00901049">
        <w:rPr>
          <w:rFonts w:ascii="Calibri" w:eastAsia="Times New Roman" w:hAnsi="Calibri" w:cs="Calibri"/>
          <w:color w:val="222222"/>
          <w:kern w:val="0"/>
          <w14:ligatures w14:val="none"/>
        </w:rPr>
        <w:t>Brumen</w:t>
      </w:r>
      <w:proofErr w:type="spellEnd"/>
      <w:r w:rsidRPr="00901049">
        <w:rPr>
          <w:rFonts w:ascii="Calibri" w:eastAsia="Times New Roman" w:hAnsi="Calibri" w:cs="Calibri"/>
          <w:color w:val="222222"/>
          <w:kern w:val="0"/>
          <w14:ligatures w14:val="none"/>
        </w:rPr>
        <w:t>, M</w:t>
      </w:r>
      <w:r>
        <w:rPr>
          <w:rFonts w:ascii="Calibri" w:eastAsia="Times New Roman" w:hAnsi="Calibri" w:cs="Calibri"/>
          <w:color w:val="222222"/>
          <w:kern w:val="0"/>
          <w14:ligatures w14:val="none"/>
        </w:rPr>
        <w:t xml:space="preserve">. &amp; </w:t>
      </w:r>
      <w:proofErr w:type="spellStart"/>
      <w:r w:rsidRPr="00901049">
        <w:rPr>
          <w:rFonts w:ascii="Calibri" w:eastAsia="Times New Roman" w:hAnsi="Calibri" w:cs="Calibri"/>
          <w:color w:val="222222"/>
          <w:kern w:val="0"/>
          <w14:ligatures w14:val="none"/>
        </w:rPr>
        <w:t>Košir</w:t>
      </w:r>
      <w:proofErr w:type="spellEnd"/>
      <w:r w:rsidRPr="00901049">
        <w:rPr>
          <w:rFonts w:ascii="Calibri" w:eastAsia="Times New Roman" w:hAnsi="Calibri" w:cs="Calibri"/>
          <w:color w:val="222222"/>
          <w:kern w:val="0"/>
          <w14:ligatures w14:val="none"/>
        </w:rPr>
        <w:t>, K</w:t>
      </w:r>
      <w:r>
        <w:rPr>
          <w:rFonts w:ascii="Calibri" w:eastAsia="Times New Roman" w:hAnsi="Calibri" w:cs="Calibri"/>
          <w:color w:val="222222"/>
          <w:kern w:val="0"/>
          <w14:ligatures w14:val="none"/>
        </w:rPr>
        <w:t xml:space="preserve">. (2019). </w:t>
      </w:r>
      <w:r w:rsidRPr="00901049">
        <w:rPr>
          <w:rFonts w:ascii="Calibri" w:eastAsia="Times New Roman" w:hAnsi="Calibri" w:cs="Calibri"/>
          <w:color w:val="222222"/>
          <w:kern w:val="0"/>
          <w14:ligatures w14:val="none"/>
        </w:rPr>
        <w:t>The Role of Social Relationships in Children’s Active EFL Learning</w:t>
      </w:r>
      <w:r>
        <w:rPr>
          <w:rFonts w:ascii="Calibri" w:eastAsia="Times New Roman" w:hAnsi="Calibri" w:cs="Calibri"/>
          <w:color w:val="222222"/>
          <w:kern w:val="0"/>
          <w14:ligatures w14:val="none"/>
        </w:rPr>
        <w:t xml:space="preserve">. </w:t>
      </w:r>
      <w:r w:rsidRPr="00066E1F">
        <w:rPr>
          <w:rFonts w:ascii="Calibri" w:eastAsia="Times New Roman" w:hAnsi="Calibri" w:cs="Calibri"/>
          <w:i/>
          <w:iCs/>
          <w:color w:val="222222"/>
          <w:kern w:val="0"/>
          <w14:ligatures w14:val="none"/>
        </w:rPr>
        <w:t xml:space="preserve">Psychology of </w:t>
      </w:r>
      <w:r w:rsidR="00066E1F">
        <w:rPr>
          <w:rFonts w:ascii="Calibri" w:eastAsia="Times New Roman" w:hAnsi="Calibri" w:cs="Calibri"/>
          <w:i/>
          <w:iCs/>
          <w:color w:val="222222"/>
          <w:kern w:val="0"/>
          <w14:ligatures w14:val="none"/>
        </w:rPr>
        <w:t>L</w:t>
      </w:r>
      <w:r w:rsidRPr="00066E1F">
        <w:rPr>
          <w:rFonts w:ascii="Calibri" w:eastAsia="Times New Roman" w:hAnsi="Calibri" w:cs="Calibri"/>
          <w:i/>
          <w:iCs/>
          <w:color w:val="222222"/>
          <w:kern w:val="0"/>
          <w14:ligatures w14:val="none"/>
        </w:rPr>
        <w:t xml:space="preserve">anguage and </w:t>
      </w:r>
      <w:r w:rsidR="00066E1F">
        <w:rPr>
          <w:rFonts w:ascii="Calibri" w:eastAsia="Times New Roman" w:hAnsi="Calibri" w:cs="Calibri"/>
          <w:i/>
          <w:iCs/>
          <w:color w:val="222222"/>
          <w:kern w:val="0"/>
          <w14:ligatures w14:val="none"/>
        </w:rPr>
        <w:t>C</w:t>
      </w:r>
      <w:r w:rsidRPr="00066E1F">
        <w:rPr>
          <w:rFonts w:ascii="Calibri" w:eastAsia="Times New Roman" w:hAnsi="Calibri" w:cs="Calibri"/>
          <w:i/>
          <w:iCs/>
          <w:color w:val="222222"/>
          <w:kern w:val="0"/>
          <w14:ligatures w14:val="none"/>
        </w:rPr>
        <w:t>ommunication</w:t>
      </w:r>
      <w:r w:rsidRPr="00901049">
        <w:rPr>
          <w:rFonts w:ascii="Calibri" w:eastAsia="Times New Roman" w:hAnsi="Calibri" w:cs="Calibri"/>
          <w:color w:val="222222"/>
          <w:kern w:val="0"/>
          <w14:ligatures w14:val="none"/>
        </w:rPr>
        <w:t>, Vol.23 (1), p</w:t>
      </w:r>
      <w:r w:rsidR="00066E1F">
        <w:rPr>
          <w:rFonts w:ascii="Calibri" w:eastAsia="Times New Roman" w:hAnsi="Calibri" w:cs="Calibri"/>
          <w:color w:val="222222"/>
          <w:kern w:val="0"/>
          <w14:ligatures w14:val="none"/>
        </w:rPr>
        <w:t>p</w:t>
      </w:r>
      <w:r w:rsidRPr="00901049">
        <w:rPr>
          <w:rFonts w:ascii="Calibri" w:eastAsia="Times New Roman" w:hAnsi="Calibri" w:cs="Calibri"/>
          <w:color w:val="222222"/>
          <w:kern w:val="0"/>
          <w14:ligatures w14:val="none"/>
        </w:rPr>
        <w:t>.302-329</w:t>
      </w:r>
    </w:p>
    <w:p w14:paraId="0869B1EF" w14:textId="0C4EF505" w:rsidR="00174CE4" w:rsidRDefault="00AA33FD" w:rsidP="00146C55">
      <w:pPr>
        <w:shd w:val="clear" w:color="auto" w:fill="FFFFFF"/>
        <w:rPr>
          <w:rFonts w:ascii="Calibri" w:eastAsia="Times New Roman" w:hAnsi="Calibri" w:cs="Calibri"/>
          <w:color w:val="222222"/>
          <w:kern w:val="0"/>
          <w14:ligatures w14:val="none"/>
        </w:rPr>
      </w:pPr>
      <w:proofErr w:type="spellStart"/>
      <w:r>
        <w:rPr>
          <w:rFonts w:ascii="Calibri" w:eastAsia="Times New Roman" w:hAnsi="Calibri" w:cs="Calibri"/>
          <w:color w:val="222222"/>
          <w:kern w:val="0"/>
          <w14:ligatures w14:val="none"/>
        </w:rPr>
        <w:t>Mehmedbegovic</w:t>
      </w:r>
      <w:proofErr w:type="spellEnd"/>
      <w:r>
        <w:rPr>
          <w:rFonts w:ascii="Calibri" w:eastAsia="Times New Roman" w:hAnsi="Calibri" w:cs="Calibri"/>
          <w:color w:val="222222"/>
          <w:kern w:val="0"/>
          <w14:ligatures w14:val="none"/>
        </w:rPr>
        <w:t xml:space="preserve">, D. (2011). </w:t>
      </w:r>
      <w:r w:rsidRPr="00066E1F">
        <w:rPr>
          <w:rFonts w:ascii="Calibri" w:eastAsia="Times New Roman" w:hAnsi="Calibri" w:cs="Calibri"/>
          <w:i/>
          <w:iCs/>
          <w:color w:val="222222"/>
          <w:kern w:val="0"/>
          <w14:ligatures w14:val="none"/>
        </w:rPr>
        <w:t>A Study in Attitudes to Languages in England and Wales</w:t>
      </w:r>
      <w:r>
        <w:rPr>
          <w:rFonts w:ascii="Calibri" w:eastAsia="Times New Roman" w:hAnsi="Calibri" w:cs="Calibri"/>
          <w:color w:val="222222"/>
          <w:kern w:val="0"/>
          <w14:ligatures w14:val="none"/>
        </w:rPr>
        <w:t xml:space="preserve">. </w:t>
      </w:r>
      <w:proofErr w:type="spellStart"/>
      <w:r>
        <w:rPr>
          <w:rFonts w:ascii="Calibri" w:eastAsia="Times New Roman" w:hAnsi="Calibri" w:cs="Calibri"/>
          <w:color w:val="222222"/>
          <w:kern w:val="0"/>
          <w14:ligatures w14:val="none"/>
        </w:rPr>
        <w:t>Saarbruken</w:t>
      </w:r>
      <w:proofErr w:type="spellEnd"/>
      <w:r>
        <w:rPr>
          <w:rFonts w:ascii="Calibri" w:eastAsia="Times New Roman" w:hAnsi="Calibri" w:cs="Calibri"/>
          <w:color w:val="222222"/>
          <w:kern w:val="0"/>
          <w14:ligatures w14:val="none"/>
        </w:rPr>
        <w:t xml:space="preserve">: LAP Lambert Academic Publishing. </w:t>
      </w:r>
    </w:p>
    <w:p w14:paraId="170B4B0F" w14:textId="2D21F15E" w:rsidR="00174CE4" w:rsidRDefault="00AA33FD" w:rsidP="00146C55">
      <w:pPr>
        <w:shd w:val="clear" w:color="auto" w:fill="FFFFFF"/>
        <w:rPr>
          <w:rFonts w:ascii="Calibri" w:eastAsia="Times New Roman" w:hAnsi="Calibri" w:cs="Calibri"/>
          <w:color w:val="222222"/>
          <w:kern w:val="0"/>
          <w14:ligatures w14:val="none"/>
        </w:rPr>
      </w:pPr>
      <w:proofErr w:type="spellStart"/>
      <w:r>
        <w:rPr>
          <w:rFonts w:ascii="Calibri" w:eastAsia="Times New Roman" w:hAnsi="Calibri" w:cs="Calibri"/>
          <w:color w:val="222222"/>
          <w:kern w:val="0"/>
          <w14:ligatures w14:val="none"/>
        </w:rPr>
        <w:t>Mehmedbegovic</w:t>
      </w:r>
      <w:proofErr w:type="spellEnd"/>
      <w:r>
        <w:rPr>
          <w:rFonts w:ascii="Calibri" w:eastAsia="Times New Roman" w:hAnsi="Calibri" w:cs="Calibri"/>
          <w:color w:val="222222"/>
          <w:kern w:val="0"/>
          <w14:ligatures w14:val="none"/>
        </w:rPr>
        <w:t xml:space="preserve">, D. (2008). </w:t>
      </w:r>
      <w:r w:rsidR="00174CE4">
        <w:rPr>
          <w:rFonts w:ascii="Calibri" w:eastAsia="Times New Roman" w:hAnsi="Calibri" w:cs="Calibri"/>
          <w:color w:val="222222"/>
          <w:kern w:val="0"/>
          <w14:ligatures w14:val="none"/>
        </w:rPr>
        <w:t xml:space="preserve">Leading increasingly linguistically diverse London schools. </w:t>
      </w:r>
      <w:r w:rsidR="00174CE4" w:rsidRPr="00BF4E55">
        <w:rPr>
          <w:rFonts w:ascii="Calibri" w:eastAsia="Times New Roman" w:hAnsi="Calibri" w:cs="Calibri"/>
          <w:i/>
          <w:iCs/>
          <w:color w:val="222222"/>
          <w:kern w:val="0"/>
          <w14:ligatures w14:val="none"/>
        </w:rPr>
        <w:t>Educate</w:t>
      </w:r>
      <w:r w:rsidR="00174CE4">
        <w:rPr>
          <w:rFonts w:ascii="Calibri" w:eastAsia="Times New Roman" w:hAnsi="Calibri" w:cs="Calibri"/>
          <w:color w:val="222222"/>
          <w:kern w:val="0"/>
          <w14:ligatures w14:val="none"/>
        </w:rPr>
        <w:t xml:space="preserve"> </w:t>
      </w:r>
      <w:r w:rsidR="00BF4E55">
        <w:rPr>
          <w:rFonts w:ascii="Calibri" w:eastAsia="Times New Roman" w:hAnsi="Calibri" w:cs="Calibri"/>
          <w:color w:val="222222"/>
          <w:kern w:val="0"/>
          <w14:ligatures w14:val="none"/>
        </w:rPr>
        <w:t xml:space="preserve">Vol. </w:t>
      </w:r>
      <w:r w:rsidR="00174CE4">
        <w:rPr>
          <w:rFonts w:ascii="Calibri" w:eastAsia="Times New Roman" w:hAnsi="Calibri" w:cs="Calibri"/>
          <w:color w:val="222222"/>
          <w:kern w:val="0"/>
          <w14:ligatures w14:val="none"/>
        </w:rPr>
        <w:t>8</w:t>
      </w:r>
      <w:r w:rsidR="00BF4E55">
        <w:rPr>
          <w:rFonts w:ascii="Calibri" w:eastAsia="Times New Roman" w:hAnsi="Calibri" w:cs="Calibri"/>
          <w:color w:val="222222"/>
          <w:kern w:val="0"/>
          <w14:ligatures w14:val="none"/>
        </w:rPr>
        <w:t>, pp.</w:t>
      </w:r>
      <w:r w:rsidR="00174CE4">
        <w:rPr>
          <w:rFonts w:ascii="Calibri" w:eastAsia="Times New Roman" w:hAnsi="Calibri" w:cs="Calibri"/>
          <w:color w:val="222222"/>
          <w:kern w:val="0"/>
          <w14:ligatures w14:val="none"/>
        </w:rPr>
        <w:t>4-</w:t>
      </w:r>
      <w:proofErr w:type="gramStart"/>
      <w:r w:rsidR="00174CE4">
        <w:rPr>
          <w:rFonts w:ascii="Calibri" w:eastAsia="Times New Roman" w:hAnsi="Calibri" w:cs="Calibri"/>
          <w:color w:val="222222"/>
          <w:kern w:val="0"/>
          <w14:ligatures w14:val="none"/>
        </w:rPr>
        <w:t>21</w:t>
      </w:r>
      <w:proofErr w:type="gramEnd"/>
    </w:p>
    <w:p w14:paraId="780C953D" w14:textId="73B37199" w:rsidR="00A263EA" w:rsidRDefault="00A263EA" w:rsidP="00A263EA">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Miller, J. (2003). </w:t>
      </w:r>
      <w:r w:rsidRPr="00BF4E55">
        <w:rPr>
          <w:rFonts w:ascii="Calibri" w:eastAsia="Times New Roman" w:hAnsi="Calibri" w:cs="Calibri"/>
          <w:i/>
          <w:iCs/>
          <w:color w:val="222222"/>
          <w:kern w:val="0"/>
          <w14:ligatures w14:val="none"/>
        </w:rPr>
        <w:t xml:space="preserve">Audible </w:t>
      </w:r>
      <w:r w:rsidR="00BF4E55" w:rsidRPr="00BF4E55">
        <w:rPr>
          <w:rFonts w:ascii="Calibri" w:eastAsia="Times New Roman" w:hAnsi="Calibri" w:cs="Calibri"/>
          <w:i/>
          <w:iCs/>
          <w:color w:val="222222"/>
          <w:kern w:val="0"/>
          <w14:ligatures w14:val="none"/>
        </w:rPr>
        <w:t>D</w:t>
      </w:r>
      <w:r w:rsidRPr="00BF4E55">
        <w:rPr>
          <w:rFonts w:ascii="Calibri" w:eastAsia="Times New Roman" w:hAnsi="Calibri" w:cs="Calibri"/>
          <w:i/>
          <w:iCs/>
          <w:color w:val="222222"/>
          <w:kern w:val="0"/>
          <w14:ligatures w14:val="none"/>
        </w:rPr>
        <w:t>ifference: ESL and social identity in schools</w:t>
      </w:r>
      <w:r>
        <w:rPr>
          <w:rFonts w:ascii="Calibri" w:eastAsia="Times New Roman" w:hAnsi="Calibri" w:cs="Calibri"/>
          <w:color w:val="222222"/>
          <w:kern w:val="0"/>
          <w14:ligatures w14:val="none"/>
        </w:rPr>
        <w:t xml:space="preserve">. </w:t>
      </w:r>
      <w:proofErr w:type="spellStart"/>
      <w:r w:rsidRPr="00A263EA">
        <w:rPr>
          <w:rFonts w:ascii="Calibri" w:eastAsia="Times New Roman" w:hAnsi="Calibri" w:cs="Calibri"/>
          <w:color w:val="222222"/>
          <w:kern w:val="0"/>
          <w14:ligatures w14:val="none"/>
        </w:rPr>
        <w:t>Clevedon</w:t>
      </w:r>
      <w:proofErr w:type="spellEnd"/>
      <w:r w:rsidRPr="00A263EA">
        <w:rPr>
          <w:rFonts w:ascii="Calibri" w:eastAsia="Times New Roman" w:hAnsi="Calibri" w:cs="Calibri"/>
          <w:color w:val="222222"/>
          <w:kern w:val="0"/>
          <w14:ligatures w14:val="none"/>
        </w:rPr>
        <w:t xml:space="preserve"> UK: Multilingual Matters</w:t>
      </w:r>
      <w:r>
        <w:rPr>
          <w:rFonts w:ascii="Calibri" w:eastAsia="Times New Roman" w:hAnsi="Calibri" w:cs="Calibri"/>
          <w:color w:val="222222"/>
          <w:kern w:val="0"/>
          <w14:ligatures w14:val="none"/>
        </w:rPr>
        <w:t>.</w:t>
      </w:r>
    </w:p>
    <w:p w14:paraId="2C319237" w14:textId="6E495C3E" w:rsidR="00954CFD" w:rsidRDefault="00813D2C" w:rsidP="005F794F">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 xml:space="preserve">Miller, E. R. &amp; Kubota, R. (2013). ‘Second language identity construction’. In </w:t>
      </w:r>
      <w:r w:rsidRPr="00BF4E55">
        <w:rPr>
          <w:rFonts w:ascii="Calibri" w:eastAsia="Times New Roman" w:hAnsi="Calibri" w:cs="Calibri"/>
          <w:i/>
          <w:iCs/>
          <w:color w:val="222222"/>
          <w:kern w:val="0"/>
          <w14:ligatures w14:val="none"/>
        </w:rPr>
        <w:t>The Cambridge Handbook of Second Language Acquisition</w:t>
      </w:r>
      <w:r w:rsidRPr="00813D2C">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eds. </w:t>
      </w:r>
      <w:r w:rsidRPr="00813D2C">
        <w:rPr>
          <w:rFonts w:ascii="Calibri" w:eastAsia="Times New Roman" w:hAnsi="Calibri" w:cs="Calibri"/>
          <w:color w:val="222222"/>
          <w:kern w:val="0"/>
          <w14:ligatures w14:val="none"/>
        </w:rPr>
        <w:t>Herschensohn</w:t>
      </w:r>
      <w:r>
        <w:rPr>
          <w:rFonts w:ascii="Calibri" w:eastAsia="Times New Roman" w:hAnsi="Calibri" w:cs="Calibri"/>
          <w:color w:val="222222"/>
          <w:kern w:val="0"/>
          <w14:ligatures w14:val="none"/>
        </w:rPr>
        <w:t xml:space="preserve">, J. &amp; </w:t>
      </w:r>
      <w:r w:rsidRPr="00813D2C">
        <w:rPr>
          <w:rFonts w:ascii="Calibri" w:eastAsia="Times New Roman" w:hAnsi="Calibri" w:cs="Calibri"/>
          <w:color w:val="222222"/>
          <w:kern w:val="0"/>
          <w14:ligatures w14:val="none"/>
        </w:rPr>
        <w:t>Young-Scholten</w:t>
      </w:r>
      <w:r>
        <w:rPr>
          <w:rFonts w:ascii="Calibri" w:eastAsia="Times New Roman" w:hAnsi="Calibri" w:cs="Calibri"/>
          <w:color w:val="222222"/>
          <w:kern w:val="0"/>
          <w14:ligatures w14:val="none"/>
        </w:rPr>
        <w:t>, M. Cambridge: Cambridge University Press.</w:t>
      </w:r>
      <w:r w:rsidRPr="00813D2C">
        <w:rPr>
          <w:rFonts w:ascii="Calibri" w:eastAsia="Times New Roman" w:hAnsi="Calibri" w:cs="Calibri"/>
          <w:color w:val="222222"/>
          <w:kern w:val="0"/>
          <w14:ligatures w14:val="none"/>
        </w:rPr>
        <w:t xml:space="preserve"> pp.230 </w:t>
      </w:r>
      <w:r w:rsidR="00AA33FD">
        <w:rPr>
          <w:rFonts w:ascii="Calibri" w:eastAsia="Times New Roman" w:hAnsi="Calibri" w:cs="Calibri"/>
          <w:color w:val="222222"/>
          <w:kern w:val="0"/>
          <w14:ligatures w14:val="none"/>
        </w:rPr>
        <w:t>–</w:t>
      </w:r>
      <w:r w:rsidRPr="00813D2C">
        <w:rPr>
          <w:rFonts w:ascii="Calibri" w:eastAsia="Times New Roman" w:hAnsi="Calibri" w:cs="Calibri"/>
          <w:color w:val="222222"/>
          <w:kern w:val="0"/>
          <w14:ligatures w14:val="none"/>
        </w:rPr>
        <w:t xml:space="preserve"> 250</w:t>
      </w:r>
      <w:r w:rsidR="00BF4E55">
        <w:rPr>
          <w:rFonts w:ascii="Calibri" w:eastAsia="Times New Roman" w:hAnsi="Calibri" w:cs="Calibri"/>
          <w:color w:val="222222"/>
          <w:kern w:val="0"/>
          <w14:ligatures w14:val="none"/>
        </w:rPr>
        <w:t>.</w:t>
      </w:r>
    </w:p>
    <w:p w14:paraId="65C5032A" w14:textId="02E090EF" w:rsidR="00954CFD" w:rsidRDefault="00954CFD" w:rsidP="005F794F">
      <w:pPr>
        <w:shd w:val="clear" w:color="auto" w:fill="FFFFFF"/>
        <w:rPr>
          <w:rFonts w:ascii="Calibri" w:eastAsia="Times New Roman" w:hAnsi="Calibri" w:cs="Calibri"/>
          <w:color w:val="222222"/>
          <w:kern w:val="0"/>
          <w14:ligatures w14:val="none"/>
        </w:rPr>
      </w:pPr>
      <w:r w:rsidRPr="00954CFD">
        <w:rPr>
          <w:rFonts w:ascii="Calibri" w:eastAsia="Times New Roman" w:hAnsi="Calibri" w:cs="Calibri"/>
          <w:color w:val="222222"/>
          <w:kern w:val="0"/>
          <w14:ligatures w14:val="none"/>
        </w:rPr>
        <w:t xml:space="preserve">Morrice, </w:t>
      </w:r>
      <w:r w:rsidR="0074177E">
        <w:rPr>
          <w:rFonts w:ascii="Calibri" w:eastAsia="Times New Roman" w:hAnsi="Calibri" w:cs="Calibri"/>
          <w:color w:val="222222"/>
          <w:kern w:val="0"/>
          <w14:ligatures w14:val="none"/>
        </w:rPr>
        <w:t>L.,</w:t>
      </w:r>
      <w:r w:rsidRPr="00954CFD">
        <w:rPr>
          <w:rFonts w:ascii="Calibri" w:eastAsia="Times New Roman" w:hAnsi="Calibri" w:cs="Calibri"/>
          <w:color w:val="222222"/>
          <w:kern w:val="0"/>
          <w14:ligatures w14:val="none"/>
        </w:rPr>
        <w:t xml:space="preserve"> Tip,</w:t>
      </w:r>
      <w:r w:rsidR="0074177E">
        <w:rPr>
          <w:rFonts w:ascii="Calibri" w:eastAsia="Times New Roman" w:hAnsi="Calibri" w:cs="Calibri"/>
          <w:color w:val="222222"/>
          <w:kern w:val="0"/>
          <w14:ligatures w14:val="none"/>
        </w:rPr>
        <w:t xml:space="preserve"> L. K.,</w:t>
      </w:r>
      <w:r w:rsidRPr="00954CFD">
        <w:rPr>
          <w:rFonts w:ascii="Calibri" w:eastAsia="Times New Roman" w:hAnsi="Calibri" w:cs="Calibri"/>
          <w:color w:val="222222"/>
          <w:kern w:val="0"/>
          <w14:ligatures w14:val="none"/>
        </w:rPr>
        <w:t xml:space="preserve"> Brown</w:t>
      </w:r>
      <w:r w:rsidR="0074177E">
        <w:rPr>
          <w:rFonts w:ascii="Calibri" w:eastAsia="Times New Roman" w:hAnsi="Calibri" w:cs="Calibri"/>
          <w:color w:val="222222"/>
          <w:kern w:val="0"/>
          <w14:ligatures w14:val="none"/>
        </w:rPr>
        <w:t>, R.</w:t>
      </w:r>
      <w:r w:rsidRPr="00954CFD">
        <w:rPr>
          <w:rFonts w:ascii="Calibri" w:eastAsia="Times New Roman" w:hAnsi="Calibri" w:cs="Calibri"/>
          <w:color w:val="222222"/>
          <w:kern w:val="0"/>
          <w14:ligatures w14:val="none"/>
        </w:rPr>
        <w:t xml:space="preserve"> &amp;</w:t>
      </w:r>
      <w:r w:rsidR="0074177E">
        <w:rPr>
          <w:rFonts w:ascii="Calibri" w:eastAsia="Times New Roman" w:hAnsi="Calibri" w:cs="Calibri"/>
          <w:color w:val="222222"/>
          <w:kern w:val="0"/>
          <w14:ligatures w14:val="none"/>
        </w:rPr>
        <w:t xml:space="preserve"> </w:t>
      </w:r>
      <w:r w:rsidRPr="00954CFD">
        <w:rPr>
          <w:rFonts w:ascii="Calibri" w:eastAsia="Times New Roman" w:hAnsi="Calibri" w:cs="Calibri"/>
          <w:color w:val="222222"/>
          <w:kern w:val="0"/>
          <w14:ligatures w14:val="none"/>
        </w:rPr>
        <w:t>Collyer</w:t>
      </w:r>
      <w:r w:rsidR="0074177E">
        <w:rPr>
          <w:rFonts w:ascii="Calibri" w:eastAsia="Times New Roman" w:hAnsi="Calibri" w:cs="Calibri"/>
          <w:color w:val="222222"/>
          <w:kern w:val="0"/>
          <w14:ligatures w14:val="none"/>
        </w:rPr>
        <w:t>, M.</w:t>
      </w:r>
      <w:r w:rsidRPr="00954CFD">
        <w:rPr>
          <w:rFonts w:ascii="Calibri" w:eastAsia="Times New Roman" w:hAnsi="Calibri" w:cs="Calibri"/>
          <w:color w:val="222222"/>
          <w:kern w:val="0"/>
          <w14:ligatures w14:val="none"/>
        </w:rPr>
        <w:t xml:space="preserve"> (2020)</w:t>
      </w:r>
      <w:r w:rsidR="0074177E">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Resettled refugee youth and education: </w:t>
      </w:r>
      <w:r w:rsidR="00BF4E55">
        <w:rPr>
          <w:rFonts w:ascii="Calibri" w:eastAsia="Times New Roman" w:hAnsi="Calibri" w:cs="Calibri"/>
          <w:color w:val="222222"/>
          <w:kern w:val="0"/>
          <w14:ligatures w14:val="none"/>
        </w:rPr>
        <w:t>A</w:t>
      </w:r>
      <w:r w:rsidRPr="00954CFD">
        <w:rPr>
          <w:rFonts w:ascii="Calibri" w:eastAsia="Times New Roman" w:hAnsi="Calibri" w:cs="Calibri"/>
          <w:color w:val="222222"/>
          <w:kern w:val="0"/>
          <w14:ligatures w14:val="none"/>
        </w:rPr>
        <w:t>spiration and reality</w:t>
      </w:r>
      <w:r w:rsidR="00BF4E55">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w:t>
      </w:r>
      <w:r w:rsidRPr="00BF4E55">
        <w:rPr>
          <w:rFonts w:ascii="Calibri" w:eastAsia="Times New Roman" w:hAnsi="Calibri" w:cs="Calibri"/>
          <w:i/>
          <w:iCs/>
          <w:color w:val="222222"/>
          <w:kern w:val="0"/>
          <w14:ligatures w14:val="none"/>
        </w:rPr>
        <w:t>Journal of Youth Studies</w:t>
      </w:r>
      <w:r w:rsidRPr="00954CFD">
        <w:rPr>
          <w:rFonts w:ascii="Calibri" w:eastAsia="Times New Roman" w:hAnsi="Calibri" w:cs="Calibri"/>
          <w:color w:val="222222"/>
          <w:kern w:val="0"/>
          <w14:ligatures w14:val="none"/>
        </w:rPr>
        <w:t xml:space="preserve">, </w:t>
      </w:r>
      <w:r w:rsidR="00BF4E55">
        <w:rPr>
          <w:rFonts w:ascii="Calibri" w:eastAsia="Times New Roman" w:hAnsi="Calibri" w:cs="Calibri"/>
          <w:color w:val="222222"/>
          <w:kern w:val="0"/>
          <w14:ligatures w14:val="none"/>
        </w:rPr>
        <w:t xml:space="preserve">Vol. </w:t>
      </w:r>
      <w:r w:rsidRPr="00954CFD">
        <w:rPr>
          <w:rFonts w:ascii="Calibri" w:eastAsia="Times New Roman" w:hAnsi="Calibri" w:cs="Calibri"/>
          <w:color w:val="222222"/>
          <w:kern w:val="0"/>
          <w14:ligatures w14:val="none"/>
        </w:rPr>
        <w:t>23</w:t>
      </w:r>
      <w:r w:rsidR="00BF4E55">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3</w:t>
      </w:r>
      <w:r w:rsidR="00BF4E55">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w:t>
      </w:r>
      <w:r w:rsidR="00BF4E55">
        <w:rPr>
          <w:rFonts w:ascii="Calibri" w:eastAsia="Times New Roman" w:hAnsi="Calibri" w:cs="Calibri"/>
          <w:color w:val="222222"/>
          <w:kern w:val="0"/>
          <w14:ligatures w14:val="none"/>
        </w:rPr>
        <w:t>pp.</w:t>
      </w:r>
      <w:r w:rsidRPr="00954CFD">
        <w:rPr>
          <w:rFonts w:ascii="Calibri" w:eastAsia="Times New Roman" w:hAnsi="Calibri" w:cs="Calibri"/>
          <w:color w:val="222222"/>
          <w:kern w:val="0"/>
          <w14:ligatures w14:val="none"/>
        </w:rPr>
        <w:t>388-405</w:t>
      </w:r>
      <w:r w:rsidR="00BF4E55">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DOI:10.1080/13676261.2019.1612047 </w:t>
      </w:r>
    </w:p>
    <w:p w14:paraId="1BD60483" w14:textId="42E6343D" w:rsidR="0074177E" w:rsidRDefault="0074177E" w:rsidP="0074177E">
      <w:pPr>
        <w:shd w:val="clear" w:color="auto" w:fill="FFFFFF"/>
        <w:rPr>
          <w:rFonts w:ascii="Calibri" w:eastAsia="Times New Roman" w:hAnsi="Calibri" w:cs="Calibri"/>
          <w:color w:val="222222"/>
          <w:kern w:val="0"/>
          <w14:ligatures w14:val="none"/>
        </w:rPr>
      </w:pPr>
      <w:r w:rsidRPr="00607DA2">
        <w:rPr>
          <w:rFonts w:ascii="Calibri" w:eastAsia="Times New Roman" w:hAnsi="Calibri" w:cs="Calibri"/>
          <w:color w:val="222222"/>
          <w:kern w:val="0"/>
          <w14:ligatures w14:val="none"/>
        </w:rPr>
        <w:t>O’Higgins, A</w:t>
      </w:r>
      <w:r>
        <w:rPr>
          <w:rFonts w:ascii="Calibri" w:eastAsia="Times New Roman" w:hAnsi="Calibri" w:cs="Calibri"/>
          <w:color w:val="222222"/>
          <w:kern w:val="0"/>
          <w14:ligatures w14:val="none"/>
        </w:rPr>
        <w:t>.</w:t>
      </w:r>
      <w:r w:rsidRPr="00607DA2">
        <w:rPr>
          <w:rFonts w:ascii="Calibri" w:eastAsia="Times New Roman" w:hAnsi="Calibri" w:cs="Calibri"/>
          <w:color w:val="222222"/>
          <w:kern w:val="0"/>
          <w14:ligatures w14:val="none"/>
        </w:rPr>
        <w:t xml:space="preserve"> (2019). Analysis of care and education pathways of refugee and asylum‐seeking children in care in England: Implications for social work. </w:t>
      </w:r>
      <w:r w:rsidRPr="00607DA2">
        <w:rPr>
          <w:rFonts w:ascii="Calibri" w:eastAsia="Times New Roman" w:hAnsi="Calibri" w:cs="Calibri"/>
          <w:i/>
          <w:iCs/>
          <w:color w:val="222222"/>
          <w:kern w:val="0"/>
          <w14:ligatures w14:val="none"/>
        </w:rPr>
        <w:t>International Journal of Social Welfare</w:t>
      </w:r>
      <w:r w:rsidRPr="00607DA2">
        <w:rPr>
          <w:rFonts w:ascii="Calibri" w:eastAsia="Times New Roman" w:hAnsi="Calibri" w:cs="Calibri"/>
          <w:color w:val="222222"/>
          <w:kern w:val="0"/>
          <w14:ligatures w14:val="none"/>
        </w:rPr>
        <w:t>, 28(1),</w:t>
      </w:r>
      <w:r w:rsidR="00BF4E55">
        <w:rPr>
          <w:rFonts w:ascii="Calibri" w:eastAsia="Times New Roman" w:hAnsi="Calibri" w:cs="Calibri"/>
          <w:color w:val="222222"/>
          <w:kern w:val="0"/>
          <w14:ligatures w14:val="none"/>
        </w:rPr>
        <w:t xml:space="preserve"> pp.</w:t>
      </w:r>
      <w:r w:rsidRPr="00607DA2">
        <w:rPr>
          <w:rFonts w:ascii="Calibri" w:eastAsia="Times New Roman" w:hAnsi="Calibri" w:cs="Calibri"/>
          <w:color w:val="222222"/>
          <w:kern w:val="0"/>
          <w14:ligatures w14:val="none"/>
        </w:rPr>
        <w:t>53-62.</w:t>
      </w:r>
    </w:p>
    <w:p w14:paraId="4EB89FC4" w14:textId="4E69AC3A" w:rsidR="0074177E" w:rsidRDefault="0074177E" w:rsidP="005F794F">
      <w:pPr>
        <w:shd w:val="clear" w:color="auto" w:fill="FFFFFF"/>
      </w:pPr>
      <w:proofErr w:type="spellStart"/>
      <w:r>
        <w:t>Oxfordshire</w:t>
      </w:r>
      <w:proofErr w:type="spellEnd"/>
      <w:r>
        <w:t xml:space="preserve"> County Council (2023). </w:t>
      </w:r>
      <w:r w:rsidRPr="00D06188">
        <w:rPr>
          <w:i/>
          <w:iCs/>
        </w:rPr>
        <w:t>Supporting unaccompanied asylum-seeking children and young people</w:t>
      </w:r>
      <w:r>
        <w:t xml:space="preserve">. </w:t>
      </w:r>
      <w:r w:rsidR="00EF59A0" w:rsidRPr="00BF4E55">
        <w:t>https://www.oxfordshire.gov.uk/business/information-providers/childrens-services-providers/supporting-uascs</w:t>
      </w:r>
    </w:p>
    <w:p w14:paraId="4F3B8A0D" w14:textId="6ECA5112" w:rsidR="00C74D36" w:rsidRPr="00C74D36" w:rsidRDefault="00C74D36" w:rsidP="00EF59A0">
      <w:pPr>
        <w:shd w:val="clear" w:color="auto" w:fill="FFFFFF"/>
        <w:rPr>
          <w:rFonts w:ascii="Calibri" w:eastAsia="Times New Roman" w:hAnsi="Calibri" w:cs="Calibri"/>
          <w:color w:val="222222"/>
          <w:kern w:val="0"/>
          <w14:ligatures w14:val="none"/>
        </w:rPr>
      </w:pPr>
      <w:proofErr w:type="spellStart"/>
      <w:r w:rsidRPr="00C74D36">
        <w:rPr>
          <w:rFonts w:ascii="Calibri" w:eastAsia="Times New Roman" w:hAnsi="Calibri" w:cs="Calibri"/>
          <w:color w:val="222222"/>
          <w:kern w:val="0"/>
          <w14:ligatures w14:val="none"/>
        </w:rPr>
        <w:t>Peplak</w:t>
      </w:r>
      <w:proofErr w:type="spellEnd"/>
      <w:r w:rsidRPr="00C74D36">
        <w:rPr>
          <w:rFonts w:ascii="Calibri" w:eastAsia="Times New Roman" w:hAnsi="Calibri" w:cs="Calibri"/>
          <w:color w:val="222222"/>
          <w:kern w:val="0"/>
          <w14:ligatures w14:val="none"/>
        </w:rPr>
        <w:t xml:space="preserve">, J., Jambon, M., </w:t>
      </w:r>
      <w:proofErr w:type="spellStart"/>
      <w:r w:rsidRPr="00C74D36">
        <w:rPr>
          <w:rFonts w:ascii="Calibri" w:eastAsia="Times New Roman" w:hAnsi="Calibri" w:cs="Calibri"/>
          <w:color w:val="222222"/>
          <w:kern w:val="0"/>
          <w14:ligatures w14:val="none"/>
        </w:rPr>
        <w:t>Bottoni</w:t>
      </w:r>
      <w:proofErr w:type="spellEnd"/>
      <w:r w:rsidRPr="00C74D36">
        <w:rPr>
          <w:rFonts w:ascii="Calibri" w:eastAsia="Times New Roman" w:hAnsi="Calibri" w:cs="Calibri"/>
          <w:color w:val="222222"/>
          <w:kern w:val="0"/>
          <w14:ligatures w14:val="none"/>
        </w:rPr>
        <w:t xml:space="preserve">, A., &amp; Malti, T. (2023). Parent–child conversations about refugee newcomers are associated with children’s refugee-specific </w:t>
      </w:r>
      <w:proofErr w:type="spellStart"/>
      <w:r w:rsidRPr="00C74D36">
        <w:rPr>
          <w:rFonts w:ascii="Calibri" w:eastAsia="Times New Roman" w:hAnsi="Calibri" w:cs="Calibri"/>
          <w:color w:val="222222"/>
          <w:kern w:val="0"/>
          <w14:ligatures w14:val="none"/>
        </w:rPr>
        <w:t>prosociality</w:t>
      </w:r>
      <w:proofErr w:type="spellEnd"/>
      <w:r w:rsidRPr="00C74D36">
        <w:rPr>
          <w:rFonts w:ascii="Calibri" w:eastAsia="Times New Roman" w:hAnsi="Calibri" w:cs="Calibri"/>
          <w:color w:val="222222"/>
          <w:kern w:val="0"/>
          <w14:ligatures w14:val="none"/>
        </w:rPr>
        <w:t xml:space="preserve">. </w:t>
      </w:r>
      <w:r w:rsidRPr="00BF4E55">
        <w:rPr>
          <w:rFonts w:ascii="Calibri" w:eastAsia="Times New Roman" w:hAnsi="Calibri" w:cs="Calibri"/>
          <w:i/>
          <w:iCs/>
          <w:color w:val="222222"/>
          <w:kern w:val="0"/>
          <w14:ligatures w14:val="none"/>
        </w:rPr>
        <w:t>International Journal of Behavioral Development</w:t>
      </w:r>
      <w:r w:rsidRPr="00C74D36">
        <w:rPr>
          <w:rFonts w:ascii="Calibri" w:eastAsia="Times New Roman" w:hAnsi="Calibri" w:cs="Calibri"/>
          <w:color w:val="222222"/>
          <w:kern w:val="0"/>
          <w14:ligatures w14:val="none"/>
        </w:rPr>
        <w:t xml:space="preserve">, </w:t>
      </w:r>
      <w:r w:rsidR="00BF4E55">
        <w:rPr>
          <w:rFonts w:ascii="Calibri" w:eastAsia="Times New Roman" w:hAnsi="Calibri" w:cs="Calibri"/>
          <w:color w:val="222222"/>
          <w:kern w:val="0"/>
          <w14:ligatures w14:val="none"/>
        </w:rPr>
        <w:t xml:space="preserve">Vol. </w:t>
      </w:r>
      <w:r w:rsidRPr="00C74D36">
        <w:rPr>
          <w:rFonts w:ascii="Calibri" w:eastAsia="Times New Roman" w:hAnsi="Calibri" w:cs="Calibri"/>
          <w:color w:val="222222"/>
          <w:kern w:val="0"/>
          <w14:ligatures w14:val="none"/>
        </w:rPr>
        <w:t xml:space="preserve">47(3), </w:t>
      </w:r>
      <w:r w:rsidR="00BF4E55">
        <w:rPr>
          <w:rFonts w:ascii="Calibri" w:eastAsia="Times New Roman" w:hAnsi="Calibri" w:cs="Calibri"/>
          <w:color w:val="222222"/>
          <w:kern w:val="0"/>
          <w14:ligatures w14:val="none"/>
        </w:rPr>
        <w:t>pp.</w:t>
      </w:r>
      <w:r w:rsidRPr="00C74D36">
        <w:rPr>
          <w:rFonts w:ascii="Calibri" w:eastAsia="Times New Roman" w:hAnsi="Calibri" w:cs="Calibri"/>
          <w:color w:val="222222"/>
          <w:kern w:val="0"/>
          <w14:ligatures w14:val="none"/>
        </w:rPr>
        <w:t xml:space="preserve">221–232. </w:t>
      </w:r>
      <w:r w:rsidR="00BF4E55">
        <w:rPr>
          <w:rFonts w:ascii="Calibri" w:eastAsia="Times New Roman" w:hAnsi="Calibri" w:cs="Calibri"/>
          <w:color w:val="222222"/>
          <w:kern w:val="0"/>
          <w14:ligatures w14:val="none"/>
        </w:rPr>
        <w:t>DOI:</w:t>
      </w:r>
      <w:r w:rsidRPr="00C74D36">
        <w:rPr>
          <w:rFonts w:ascii="Calibri" w:eastAsia="Times New Roman" w:hAnsi="Calibri" w:cs="Calibri"/>
          <w:color w:val="222222"/>
          <w:kern w:val="0"/>
          <w14:ligatures w14:val="none"/>
        </w:rPr>
        <w:t>10.1177/01650254221137696</w:t>
      </w:r>
    </w:p>
    <w:p w14:paraId="37E66376" w14:textId="7FEF09C2" w:rsidR="004A5C95" w:rsidRDefault="004A5C95" w:rsidP="00EF59A0">
      <w:pPr>
        <w:shd w:val="clear" w:color="auto" w:fill="FFFFFF"/>
        <w:rPr>
          <w:rFonts w:ascii="Calibri" w:eastAsia="Times New Roman" w:hAnsi="Calibri" w:cs="Calibri"/>
          <w:color w:val="222222"/>
          <w:kern w:val="0"/>
          <w14:ligatures w14:val="none"/>
        </w:rPr>
      </w:pPr>
      <w:r w:rsidRPr="004A5C95">
        <w:rPr>
          <w:rFonts w:ascii="Calibri" w:eastAsia="Times New Roman" w:hAnsi="Calibri" w:cs="Calibri"/>
          <w:color w:val="222222"/>
          <w:kern w:val="0"/>
          <w14:ligatures w14:val="none"/>
        </w:rPr>
        <w:t>Pinson, H</w:t>
      </w:r>
      <w:r>
        <w:rPr>
          <w:rFonts w:ascii="Calibri" w:eastAsia="Times New Roman" w:hAnsi="Calibri" w:cs="Calibri"/>
          <w:color w:val="222222"/>
          <w:kern w:val="0"/>
          <w14:ligatures w14:val="none"/>
        </w:rPr>
        <w:t>.,</w:t>
      </w:r>
      <w:r w:rsidRPr="004A5C95">
        <w:rPr>
          <w:rFonts w:ascii="Calibri" w:eastAsia="Times New Roman" w:hAnsi="Calibri" w:cs="Calibri"/>
          <w:color w:val="222222"/>
          <w:kern w:val="0"/>
          <w14:ligatures w14:val="none"/>
        </w:rPr>
        <w:t xml:space="preserve"> Arnot, M</w:t>
      </w:r>
      <w:r>
        <w:rPr>
          <w:rFonts w:ascii="Calibri" w:eastAsia="Times New Roman" w:hAnsi="Calibri" w:cs="Calibri"/>
          <w:color w:val="222222"/>
          <w:kern w:val="0"/>
          <w14:ligatures w14:val="none"/>
        </w:rPr>
        <w:t>. &amp;</w:t>
      </w:r>
      <w:r w:rsidRPr="004A5C95">
        <w:rPr>
          <w:rFonts w:ascii="Calibri" w:eastAsia="Times New Roman" w:hAnsi="Calibri" w:cs="Calibri"/>
          <w:color w:val="222222"/>
          <w:kern w:val="0"/>
          <w14:ligatures w14:val="none"/>
        </w:rPr>
        <w:t xml:space="preserve"> </w:t>
      </w:r>
      <w:proofErr w:type="spellStart"/>
      <w:r w:rsidRPr="004A5C95">
        <w:rPr>
          <w:rFonts w:ascii="Calibri" w:eastAsia="Times New Roman" w:hAnsi="Calibri" w:cs="Calibri"/>
          <w:color w:val="222222"/>
          <w:kern w:val="0"/>
          <w14:ligatures w14:val="none"/>
        </w:rPr>
        <w:t>Candappa</w:t>
      </w:r>
      <w:proofErr w:type="spellEnd"/>
      <w:r w:rsidRPr="004A5C95">
        <w:rPr>
          <w:rFonts w:ascii="Calibri" w:eastAsia="Times New Roman" w:hAnsi="Calibri" w:cs="Calibri"/>
          <w:color w:val="222222"/>
          <w:kern w:val="0"/>
          <w14:ligatures w14:val="none"/>
        </w:rPr>
        <w:t>, M</w:t>
      </w:r>
      <w:r>
        <w:rPr>
          <w:rFonts w:ascii="Calibri" w:eastAsia="Times New Roman" w:hAnsi="Calibri" w:cs="Calibri"/>
          <w:color w:val="222222"/>
          <w:kern w:val="0"/>
          <w14:ligatures w14:val="none"/>
        </w:rPr>
        <w:t>.</w:t>
      </w:r>
      <w:r w:rsidRPr="004A5C95">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 xml:space="preserve">(2010). </w:t>
      </w:r>
      <w:r w:rsidRPr="004A5C95">
        <w:rPr>
          <w:rFonts w:ascii="Calibri" w:eastAsia="Times New Roman" w:hAnsi="Calibri" w:cs="Calibri"/>
          <w:i/>
          <w:iCs/>
          <w:color w:val="222222"/>
          <w:kern w:val="0"/>
          <w14:ligatures w14:val="none"/>
        </w:rPr>
        <w:t>Education, Asylum and the 'Non-Citizen' Child: The politics of compassion and belonging</w:t>
      </w:r>
      <w:r w:rsidRPr="004A5C95">
        <w:rPr>
          <w:rFonts w:ascii="Calibri" w:eastAsia="Times New Roman" w:hAnsi="Calibri" w:cs="Calibri"/>
          <w:color w:val="222222"/>
          <w:kern w:val="0"/>
          <w14:ligatures w14:val="none"/>
        </w:rPr>
        <w:t xml:space="preserve">. </w:t>
      </w:r>
      <w:proofErr w:type="spellStart"/>
      <w:r>
        <w:rPr>
          <w:rFonts w:ascii="Calibri" w:eastAsia="Times New Roman" w:hAnsi="Calibri" w:cs="Calibri"/>
          <w:color w:val="222222"/>
          <w:kern w:val="0"/>
          <w14:ligatures w14:val="none"/>
        </w:rPr>
        <w:t>Houndmills</w:t>
      </w:r>
      <w:proofErr w:type="spellEnd"/>
      <w:r>
        <w:rPr>
          <w:rFonts w:ascii="Calibri" w:eastAsia="Times New Roman" w:hAnsi="Calibri" w:cs="Calibri"/>
          <w:color w:val="222222"/>
          <w:kern w:val="0"/>
          <w14:ligatures w14:val="none"/>
        </w:rPr>
        <w:t xml:space="preserve">, Basingstoke: </w:t>
      </w:r>
      <w:r w:rsidRPr="004A5C95">
        <w:rPr>
          <w:rFonts w:ascii="Calibri" w:eastAsia="Times New Roman" w:hAnsi="Calibri" w:cs="Calibri"/>
          <w:color w:val="222222"/>
          <w:kern w:val="0"/>
          <w14:ligatures w14:val="none"/>
        </w:rPr>
        <w:t xml:space="preserve">Palgrave </w:t>
      </w:r>
      <w:proofErr w:type="spellStart"/>
      <w:r w:rsidRPr="004A5C95">
        <w:rPr>
          <w:rFonts w:ascii="Calibri" w:eastAsia="Times New Roman" w:hAnsi="Calibri" w:cs="Calibri"/>
          <w:color w:val="222222"/>
          <w:kern w:val="0"/>
          <w14:ligatures w14:val="none"/>
        </w:rPr>
        <w:t>Macmilllan</w:t>
      </w:r>
      <w:proofErr w:type="spellEnd"/>
      <w:r>
        <w:rPr>
          <w:rFonts w:ascii="Calibri" w:eastAsia="Times New Roman" w:hAnsi="Calibri" w:cs="Calibri"/>
          <w:color w:val="222222"/>
          <w:kern w:val="0"/>
          <w14:ligatures w14:val="none"/>
        </w:rPr>
        <w:t>.</w:t>
      </w:r>
      <w:r w:rsidRPr="004A5C95">
        <w:rPr>
          <w:rFonts w:ascii="Calibri" w:eastAsia="Times New Roman" w:hAnsi="Calibri" w:cs="Calibri"/>
          <w:color w:val="222222"/>
          <w:kern w:val="0"/>
          <w14:ligatures w14:val="none"/>
        </w:rPr>
        <w:t xml:space="preserve"> DOI: 10.1057/9780230276505</w:t>
      </w:r>
    </w:p>
    <w:p w14:paraId="2CA3F369" w14:textId="3F9E5317" w:rsidR="00EF59A0" w:rsidRDefault="00EF59A0" w:rsidP="00EF59A0">
      <w:pPr>
        <w:shd w:val="clear" w:color="auto" w:fill="FFFFFF"/>
        <w:rPr>
          <w:rFonts w:ascii="Calibri" w:eastAsia="Times New Roman" w:hAnsi="Calibri" w:cs="Calibri"/>
          <w:color w:val="222222"/>
          <w:kern w:val="0"/>
          <w14:ligatures w14:val="none"/>
        </w:rPr>
      </w:pPr>
      <w:r w:rsidRPr="00EF59A0">
        <w:rPr>
          <w:rFonts w:ascii="Calibri" w:eastAsia="Times New Roman" w:hAnsi="Calibri" w:cs="Calibri"/>
          <w:color w:val="222222"/>
          <w:kern w:val="0"/>
          <w14:ligatures w14:val="none"/>
        </w:rPr>
        <w:t>Premier, J</w:t>
      </w:r>
      <w:r>
        <w:rPr>
          <w:rFonts w:ascii="Calibri" w:eastAsia="Times New Roman" w:hAnsi="Calibri" w:cs="Calibri"/>
          <w:color w:val="222222"/>
          <w:kern w:val="0"/>
          <w14:ligatures w14:val="none"/>
        </w:rPr>
        <w:t>. &amp;</w:t>
      </w:r>
      <w:r w:rsidRPr="00EF59A0">
        <w:rPr>
          <w:rFonts w:ascii="Calibri" w:eastAsia="Times New Roman" w:hAnsi="Calibri" w:cs="Calibri"/>
          <w:color w:val="222222"/>
          <w:kern w:val="0"/>
          <w14:ligatures w14:val="none"/>
        </w:rPr>
        <w:t xml:space="preserve"> Parr, G</w:t>
      </w:r>
      <w:r>
        <w:rPr>
          <w:rFonts w:ascii="Calibri" w:eastAsia="Times New Roman" w:hAnsi="Calibri" w:cs="Calibri"/>
          <w:color w:val="222222"/>
          <w:kern w:val="0"/>
          <w14:ligatures w14:val="none"/>
        </w:rPr>
        <w:t xml:space="preserve">. (2019). </w:t>
      </w:r>
      <w:r w:rsidRPr="00EF59A0">
        <w:rPr>
          <w:rFonts w:ascii="Calibri" w:eastAsia="Times New Roman" w:hAnsi="Calibri" w:cs="Calibri"/>
          <w:color w:val="222222"/>
          <w:kern w:val="0"/>
          <w14:ligatures w14:val="none"/>
        </w:rPr>
        <w:t>Towards an EAL community of practice: A case study of a multicultural primary school in Melbourne, Australia</w:t>
      </w:r>
      <w:r>
        <w:rPr>
          <w:rFonts w:ascii="Calibri" w:eastAsia="Times New Roman" w:hAnsi="Calibri" w:cs="Calibri"/>
          <w:color w:val="222222"/>
          <w:kern w:val="0"/>
          <w14:ligatures w14:val="none"/>
        </w:rPr>
        <w:t xml:space="preserve">. </w:t>
      </w:r>
      <w:r w:rsidRPr="00BF4E55">
        <w:rPr>
          <w:rFonts w:ascii="Calibri" w:eastAsia="Times New Roman" w:hAnsi="Calibri" w:cs="Calibri"/>
          <w:i/>
          <w:iCs/>
          <w:color w:val="222222"/>
          <w:kern w:val="0"/>
          <w14:ligatures w14:val="none"/>
        </w:rPr>
        <w:t xml:space="preserve">The Australian </w:t>
      </w:r>
      <w:r w:rsidR="00BF4E55" w:rsidRPr="00BF4E55">
        <w:rPr>
          <w:rFonts w:ascii="Calibri" w:eastAsia="Times New Roman" w:hAnsi="Calibri" w:cs="Calibri"/>
          <w:i/>
          <w:iCs/>
          <w:color w:val="222222"/>
          <w:kern w:val="0"/>
          <w14:ligatures w14:val="none"/>
        </w:rPr>
        <w:t>J</w:t>
      </w:r>
      <w:r w:rsidRPr="00BF4E55">
        <w:rPr>
          <w:rFonts w:ascii="Calibri" w:eastAsia="Times New Roman" w:hAnsi="Calibri" w:cs="Calibri"/>
          <w:i/>
          <w:iCs/>
          <w:color w:val="222222"/>
          <w:kern w:val="0"/>
          <w14:ligatures w14:val="none"/>
        </w:rPr>
        <w:t xml:space="preserve">ournal of </w:t>
      </w:r>
      <w:r w:rsidR="00BF4E55" w:rsidRPr="00BF4E55">
        <w:rPr>
          <w:rFonts w:ascii="Calibri" w:eastAsia="Times New Roman" w:hAnsi="Calibri" w:cs="Calibri"/>
          <w:i/>
          <w:iCs/>
          <w:color w:val="222222"/>
          <w:kern w:val="0"/>
          <w14:ligatures w14:val="none"/>
        </w:rPr>
        <w:t>L</w:t>
      </w:r>
      <w:r w:rsidRPr="00BF4E55">
        <w:rPr>
          <w:rFonts w:ascii="Calibri" w:eastAsia="Times New Roman" w:hAnsi="Calibri" w:cs="Calibri"/>
          <w:i/>
          <w:iCs/>
          <w:color w:val="222222"/>
          <w:kern w:val="0"/>
          <w14:ligatures w14:val="none"/>
        </w:rPr>
        <w:t xml:space="preserve">anguage and </w:t>
      </w:r>
      <w:r w:rsidR="00BF4E55" w:rsidRPr="00BF4E55">
        <w:rPr>
          <w:rFonts w:ascii="Calibri" w:eastAsia="Times New Roman" w:hAnsi="Calibri" w:cs="Calibri"/>
          <w:i/>
          <w:iCs/>
          <w:color w:val="222222"/>
          <w:kern w:val="0"/>
          <w14:ligatures w14:val="none"/>
        </w:rPr>
        <w:t>L</w:t>
      </w:r>
      <w:r w:rsidRPr="00BF4E55">
        <w:rPr>
          <w:rFonts w:ascii="Calibri" w:eastAsia="Times New Roman" w:hAnsi="Calibri" w:cs="Calibri"/>
          <w:i/>
          <w:iCs/>
          <w:color w:val="222222"/>
          <w:kern w:val="0"/>
          <w14:ligatures w14:val="none"/>
        </w:rPr>
        <w:t>iteracy</w:t>
      </w:r>
      <w:r w:rsidRPr="00EF59A0">
        <w:rPr>
          <w:rFonts w:ascii="Calibri" w:eastAsia="Times New Roman" w:hAnsi="Calibri" w:cs="Calibri"/>
          <w:color w:val="222222"/>
          <w:kern w:val="0"/>
          <w14:ligatures w14:val="none"/>
        </w:rPr>
        <w:t>, Vol.</w:t>
      </w:r>
      <w:r w:rsidR="00BF4E55">
        <w:rPr>
          <w:rFonts w:ascii="Calibri" w:eastAsia="Times New Roman" w:hAnsi="Calibri" w:cs="Calibri"/>
          <w:color w:val="222222"/>
          <w:kern w:val="0"/>
          <w14:ligatures w14:val="none"/>
        </w:rPr>
        <w:t xml:space="preserve"> </w:t>
      </w:r>
      <w:r w:rsidRPr="00EF59A0">
        <w:rPr>
          <w:rFonts w:ascii="Calibri" w:eastAsia="Times New Roman" w:hAnsi="Calibri" w:cs="Calibri"/>
          <w:color w:val="222222"/>
          <w:kern w:val="0"/>
          <w14:ligatures w14:val="none"/>
        </w:rPr>
        <w:t>42(1), p</w:t>
      </w:r>
      <w:r w:rsidR="00BF4E55">
        <w:rPr>
          <w:rFonts w:ascii="Calibri" w:eastAsia="Times New Roman" w:hAnsi="Calibri" w:cs="Calibri"/>
          <w:color w:val="222222"/>
          <w:kern w:val="0"/>
          <w14:ligatures w14:val="none"/>
        </w:rPr>
        <w:t>p</w:t>
      </w:r>
      <w:r w:rsidRPr="00EF59A0">
        <w:rPr>
          <w:rFonts w:ascii="Calibri" w:eastAsia="Times New Roman" w:hAnsi="Calibri" w:cs="Calibri"/>
          <w:color w:val="222222"/>
          <w:kern w:val="0"/>
          <w14:ligatures w14:val="none"/>
        </w:rPr>
        <w:t>.58-68</w:t>
      </w:r>
    </w:p>
    <w:p w14:paraId="5629A1F1" w14:textId="0598F0D1" w:rsidR="00171641" w:rsidRDefault="00171641" w:rsidP="005F794F">
      <w:pPr>
        <w:shd w:val="clear" w:color="auto" w:fill="FFFFFF"/>
        <w:rPr>
          <w:rFonts w:ascii="Calibri" w:eastAsia="Times New Roman" w:hAnsi="Calibri" w:cs="Calibri"/>
          <w:color w:val="222222"/>
          <w:kern w:val="0"/>
          <w14:ligatures w14:val="none"/>
        </w:rPr>
      </w:pPr>
      <w:proofErr w:type="spellStart"/>
      <w:r w:rsidRPr="00171641">
        <w:rPr>
          <w:rFonts w:ascii="Calibri" w:eastAsia="Times New Roman" w:hAnsi="Calibri" w:cs="Calibri"/>
          <w:color w:val="222222"/>
          <w:kern w:val="0"/>
          <w14:ligatures w14:val="none"/>
        </w:rPr>
        <w:t>Rafieifar</w:t>
      </w:r>
      <w:proofErr w:type="spellEnd"/>
      <w:r w:rsidRPr="00171641">
        <w:rPr>
          <w:rFonts w:ascii="Calibri" w:eastAsia="Times New Roman" w:hAnsi="Calibri" w:cs="Calibri"/>
          <w:color w:val="222222"/>
          <w:kern w:val="0"/>
          <w14:ligatures w14:val="none"/>
        </w:rPr>
        <w:t xml:space="preserve">, M. &amp; </w:t>
      </w:r>
      <w:proofErr w:type="spellStart"/>
      <w:r w:rsidRPr="00171641">
        <w:rPr>
          <w:rFonts w:ascii="Calibri" w:eastAsia="Times New Roman" w:hAnsi="Calibri" w:cs="Calibri"/>
          <w:color w:val="222222"/>
          <w:kern w:val="0"/>
          <w14:ligatures w14:val="none"/>
        </w:rPr>
        <w:t>Macgowan</w:t>
      </w:r>
      <w:proofErr w:type="spellEnd"/>
      <w:r w:rsidRPr="00171641">
        <w:rPr>
          <w:rFonts w:ascii="Calibri" w:eastAsia="Times New Roman" w:hAnsi="Calibri" w:cs="Calibri"/>
          <w:color w:val="222222"/>
          <w:kern w:val="0"/>
          <w14:ligatures w14:val="none"/>
        </w:rPr>
        <w:t xml:space="preserve">, M. J. (2022). A </w:t>
      </w:r>
      <w:r w:rsidR="00BF4E55">
        <w:rPr>
          <w:rFonts w:ascii="Calibri" w:eastAsia="Times New Roman" w:hAnsi="Calibri" w:cs="Calibri"/>
          <w:color w:val="222222"/>
          <w:kern w:val="0"/>
          <w14:ligatures w14:val="none"/>
        </w:rPr>
        <w:t>m</w:t>
      </w:r>
      <w:r w:rsidRPr="00171641">
        <w:rPr>
          <w:rFonts w:ascii="Calibri" w:eastAsia="Times New Roman" w:hAnsi="Calibri" w:cs="Calibri"/>
          <w:color w:val="222222"/>
          <w:kern w:val="0"/>
          <w14:ligatures w14:val="none"/>
        </w:rPr>
        <w:t>eta-</w:t>
      </w:r>
      <w:r w:rsidR="00BF4E55">
        <w:rPr>
          <w:rFonts w:ascii="Calibri" w:eastAsia="Times New Roman" w:hAnsi="Calibri" w:cs="Calibri"/>
          <w:color w:val="222222"/>
          <w:kern w:val="0"/>
          <w14:ligatures w14:val="none"/>
        </w:rPr>
        <w:t>a</w:t>
      </w:r>
      <w:r w:rsidRPr="00171641">
        <w:rPr>
          <w:rFonts w:ascii="Calibri" w:eastAsia="Times New Roman" w:hAnsi="Calibri" w:cs="Calibri"/>
          <w:color w:val="222222"/>
          <w:kern w:val="0"/>
          <w14:ligatures w14:val="none"/>
        </w:rPr>
        <w:t xml:space="preserve">nalysis of </w:t>
      </w:r>
      <w:r w:rsidR="00BF4E55">
        <w:rPr>
          <w:rFonts w:ascii="Calibri" w:eastAsia="Times New Roman" w:hAnsi="Calibri" w:cs="Calibri"/>
          <w:color w:val="222222"/>
          <w:kern w:val="0"/>
          <w14:ligatures w14:val="none"/>
        </w:rPr>
        <w:t>g</w:t>
      </w:r>
      <w:r w:rsidRPr="00171641">
        <w:rPr>
          <w:rFonts w:ascii="Calibri" w:eastAsia="Times New Roman" w:hAnsi="Calibri" w:cs="Calibri"/>
          <w:color w:val="222222"/>
          <w:kern w:val="0"/>
          <w14:ligatures w14:val="none"/>
        </w:rPr>
        <w:t xml:space="preserve">roup Interventions for </w:t>
      </w:r>
      <w:r w:rsidR="00BF4E55">
        <w:rPr>
          <w:rFonts w:ascii="Calibri" w:eastAsia="Times New Roman" w:hAnsi="Calibri" w:cs="Calibri"/>
          <w:color w:val="222222"/>
          <w:kern w:val="0"/>
          <w14:ligatures w14:val="none"/>
        </w:rPr>
        <w:t>t</w:t>
      </w:r>
      <w:r w:rsidRPr="00171641">
        <w:rPr>
          <w:rFonts w:ascii="Calibri" w:eastAsia="Times New Roman" w:hAnsi="Calibri" w:cs="Calibri"/>
          <w:color w:val="222222"/>
          <w:kern w:val="0"/>
          <w14:ligatures w14:val="none"/>
        </w:rPr>
        <w:t xml:space="preserve">rauma and </w:t>
      </w:r>
      <w:r w:rsidR="00BF4E55">
        <w:rPr>
          <w:rFonts w:ascii="Calibri" w:eastAsia="Times New Roman" w:hAnsi="Calibri" w:cs="Calibri"/>
          <w:color w:val="222222"/>
          <w:kern w:val="0"/>
          <w14:ligatures w14:val="none"/>
        </w:rPr>
        <w:t>d</w:t>
      </w:r>
      <w:r w:rsidRPr="00171641">
        <w:rPr>
          <w:rFonts w:ascii="Calibri" w:eastAsia="Times New Roman" w:hAnsi="Calibri" w:cs="Calibri"/>
          <w:color w:val="222222"/>
          <w:kern w:val="0"/>
          <w14:ligatures w14:val="none"/>
        </w:rPr>
        <w:t xml:space="preserve">epression </w:t>
      </w:r>
      <w:r w:rsidR="00BF4E55">
        <w:rPr>
          <w:rFonts w:ascii="Calibri" w:eastAsia="Times New Roman" w:hAnsi="Calibri" w:cs="Calibri"/>
          <w:color w:val="222222"/>
          <w:kern w:val="0"/>
          <w14:ligatures w14:val="none"/>
        </w:rPr>
        <w:t>a</w:t>
      </w:r>
      <w:r w:rsidRPr="00171641">
        <w:rPr>
          <w:rFonts w:ascii="Calibri" w:eastAsia="Times New Roman" w:hAnsi="Calibri" w:cs="Calibri"/>
          <w:color w:val="222222"/>
          <w:kern w:val="0"/>
          <w14:ligatures w14:val="none"/>
        </w:rPr>
        <w:t xml:space="preserve">mong </w:t>
      </w:r>
      <w:r w:rsidR="00BF4E55">
        <w:rPr>
          <w:rFonts w:ascii="Calibri" w:eastAsia="Times New Roman" w:hAnsi="Calibri" w:cs="Calibri"/>
          <w:color w:val="222222"/>
          <w:kern w:val="0"/>
          <w14:ligatures w14:val="none"/>
        </w:rPr>
        <w:t>i</w:t>
      </w:r>
      <w:r w:rsidRPr="00171641">
        <w:rPr>
          <w:rFonts w:ascii="Calibri" w:eastAsia="Times New Roman" w:hAnsi="Calibri" w:cs="Calibri"/>
          <w:color w:val="222222"/>
          <w:kern w:val="0"/>
          <w14:ligatures w14:val="none"/>
        </w:rPr>
        <w:t xml:space="preserve">mmigrant and </w:t>
      </w:r>
      <w:r w:rsidR="00BF4E55">
        <w:rPr>
          <w:rFonts w:ascii="Calibri" w:eastAsia="Times New Roman" w:hAnsi="Calibri" w:cs="Calibri"/>
          <w:color w:val="222222"/>
          <w:kern w:val="0"/>
          <w14:ligatures w14:val="none"/>
        </w:rPr>
        <w:t>r</w:t>
      </w:r>
      <w:r w:rsidRPr="00171641">
        <w:rPr>
          <w:rFonts w:ascii="Calibri" w:eastAsia="Times New Roman" w:hAnsi="Calibri" w:cs="Calibri"/>
          <w:color w:val="222222"/>
          <w:kern w:val="0"/>
          <w14:ligatures w14:val="none"/>
        </w:rPr>
        <w:t xml:space="preserve">efugee </w:t>
      </w:r>
      <w:r w:rsidR="00BF4E55">
        <w:rPr>
          <w:rFonts w:ascii="Calibri" w:eastAsia="Times New Roman" w:hAnsi="Calibri" w:cs="Calibri"/>
          <w:color w:val="222222"/>
          <w:kern w:val="0"/>
          <w14:ligatures w14:val="none"/>
        </w:rPr>
        <w:t>c</w:t>
      </w:r>
      <w:r w:rsidRPr="00171641">
        <w:rPr>
          <w:rFonts w:ascii="Calibri" w:eastAsia="Times New Roman" w:hAnsi="Calibri" w:cs="Calibri"/>
          <w:color w:val="222222"/>
          <w:kern w:val="0"/>
          <w14:ligatures w14:val="none"/>
        </w:rPr>
        <w:t xml:space="preserve">hildren. </w:t>
      </w:r>
      <w:r w:rsidRPr="00BF4E55">
        <w:rPr>
          <w:rFonts w:ascii="Calibri" w:eastAsia="Times New Roman" w:hAnsi="Calibri" w:cs="Calibri"/>
          <w:i/>
          <w:iCs/>
          <w:color w:val="222222"/>
          <w:kern w:val="0"/>
          <w14:ligatures w14:val="none"/>
        </w:rPr>
        <w:t>Research on Social Work Practice</w:t>
      </w:r>
      <w:r w:rsidRPr="00171641">
        <w:rPr>
          <w:rFonts w:ascii="Calibri" w:eastAsia="Times New Roman" w:hAnsi="Calibri" w:cs="Calibri"/>
          <w:color w:val="222222"/>
          <w:kern w:val="0"/>
          <w14:ligatures w14:val="none"/>
        </w:rPr>
        <w:t xml:space="preserve">, </w:t>
      </w:r>
      <w:r w:rsidR="00BF4E55">
        <w:rPr>
          <w:rFonts w:ascii="Calibri" w:eastAsia="Times New Roman" w:hAnsi="Calibri" w:cs="Calibri"/>
          <w:color w:val="222222"/>
          <w:kern w:val="0"/>
          <w14:ligatures w14:val="none"/>
        </w:rPr>
        <w:t xml:space="preserve">Vol. </w:t>
      </w:r>
      <w:r w:rsidRPr="00171641">
        <w:rPr>
          <w:rFonts w:ascii="Calibri" w:eastAsia="Times New Roman" w:hAnsi="Calibri" w:cs="Calibri"/>
          <w:color w:val="222222"/>
          <w:kern w:val="0"/>
          <w14:ligatures w14:val="none"/>
        </w:rPr>
        <w:t xml:space="preserve">32(1), </w:t>
      </w:r>
      <w:r w:rsidR="00BF4E55">
        <w:rPr>
          <w:rFonts w:ascii="Calibri" w:eastAsia="Times New Roman" w:hAnsi="Calibri" w:cs="Calibri"/>
          <w:color w:val="222222"/>
          <w:kern w:val="0"/>
          <w14:ligatures w14:val="none"/>
        </w:rPr>
        <w:t>pp.</w:t>
      </w:r>
      <w:r w:rsidRPr="00171641">
        <w:rPr>
          <w:rFonts w:ascii="Calibri" w:eastAsia="Times New Roman" w:hAnsi="Calibri" w:cs="Calibri"/>
          <w:color w:val="222222"/>
          <w:kern w:val="0"/>
          <w14:ligatures w14:val="none"/>
        </w:rPr>
        <w:t>13–31</w:t>
      </w:r>
      <w:r w:rsidR="00BF4E55">
        <w:rPr>
          <w:rFonts w:ascii="Calibri" w:eastAsia="Times New Roman" w:hAnsi="Calibri" w:cs="Calibri"/>
          <w:color w:val="222222"/>
          <w:kern w:val="0"/>
          <w14:ligatures w14:val="none"/>
        </w:rPr>
        <w:t>. DOI:</w:t>
      </w:r>
      <w:r w:rsidRPr="00171641">
        <w:rPr>
          <w:rFonts w:ascii="Calibri" w:eastAsia="Times New Roman" w:hAnsi="Calibri" w:cs="Calibri"/>
          <w:color w:val="222222"/>
          <w:kern w:val="0"/>
          <w14:ligatures w14:val="none"/>
        </w:rPr>
        <w:t>10.1177/10497315211022812</w:t>
      </w:r>
    </w:p>
    <w:p w14:paraId="248BF17F" w14:textId="7AF7831C" w:rsidR="005F794F" w:rsidRDefault="005F794F" w:rsidP="005F794F">
      <w:pPr>
        <w:shd w:val="clear" w:color="auto" w:fill="FFFFFF"/>
        <w:rPr>
          <w:rFonts w:ascii="Calibri" w:eastAsia="Times New Roman" w:hAnsi="Calibri" w:cs="Calibri"/>
          <w:color w:val="222222"/>
          <w:kern w:val="0"/>
          <w14:ligatures w14:val="none"/>
        </w:rPr>
      </w:pPr>
      <w:r w:rsidRPr="005F794F">
        <w:rPr>
          <w:rFonts w:ascii="Calibri" w:eastAsia="Times New Roman" w:hAnsi="Calibri" w:cs="Calibri"/>
          <w:color w:val="222222"/>
          <w:kern w:val="0"/>
          <w14:ligatures w14:val="none"/>
        </w:rPr>
        <w:lastRenderedPageBreak/>
        <w:t>R</w:t>
      </w:r>
      <w:r>
        <w:rPr>
          <w:rFonts w:ascii="Calibri" w:eastAsia="Times New Roman" w:hAnsi="Calibri" w:cs="Calibri"/>
          <w:color w:val="222222"/>
          <w:kern w:val="0"/>
          <w14:ligatures w14:val="none"/>
        </w:rPr>
        <w:t>iches,</w:t>
      </w:r>
      <w:r w:rsidRPr="005F794F">
        <w:rPr>
          <w:rFonts w:ascii="Calibri" w:eastAsia="Times New Roman" w:hAnsi="Calibri" w:cs="Calibri"/>
          <w:color w:val="222222"/>
          <w:kern w:val="0"/>
          <w14:ligatures w14:val="none"/>
        </w:rPr>
        <w:t xml:space="preserve"> N</w:t>
      </w:r>
      <w:r>
        <w:rPr>
          <w:rFonts w:ascii="Calibri" w:eastAsia="Times New Roman" w:hAnsi="Calibri" w:cs="Calibri"/>
          <w:color w:val="222222"/>
          <w:kern w:val="0"/>
          <w14:ligatures w14:val="none"/>
        </w:rPr>
        <w:t xml:space="preserve">., </w:t>
      </w:r>
      <w:r w:rsidRPr="005F794F">
        <w:rPr>
          <w:rFonts w:ascii="Calibri" w:eastAsia="Times New Roman" w:hAnsi="Calibri" w:cs="Calibri"/>
          <w:color w:val="222222"/>
          <w:kern w:val="0"/>
          <w14:ligatures w14:val="none"/>
        </w:rPr>
        <w:t>L</w:t>
      </w:r>
      <w:r>
        <w:rPr>
          <w:rFonts w:ascii="Calibri" w:eastAsia="Times New Roman" w:hAnsi="Calibri" w:cs="Calibri"/>
          <w:color w:val="222222"/>
          <w:kern w:val="0"/>
          <w14:ligatures w14:val="none"/>
        </w:rPr>
        <w:t>etts</w:t>
      </w:r>
      <w:r w:rsidRPr="005F794F">
        <w:rPr>
          <w:rFonts w:ascii="Calibri" w:eastAsia="Times New Roman" w:hAnsi="Calibri" w:cs="Calibri"/>
          <w:color w:val="222222"/>
          <w:kern w:val="0"/>
          <w14:ligatures w14:val="none"/>
        </w:rPr>
        <w:t>, C</w:t>
      </w:r>
      <w:r>
        <w:rPr>
          <w:rFonts w:ascii="Calibri" w:eastAsia="Times New Roman" w:hAnsi="Calibri" w:cs="Calibri"/>
          <w:color w:val="222222"/>
          <w:kern w:val="0"/>
          <w14:ligatures w14:val="none"/>
        </w:rPr>
        <w:t xml:space="preserve">., </w:t>
      </w:r>
      <w:proofErr w:type="spellStart"/>
      <w:r w:rsidRPr="005F794F">
        <w:rPr>
          <w:rFonts w:ascii="Calibri" w:eastAsia="Times New Roman" w:hAnsi="Calibri" w:cs="Calibri"/>
          <w:color w:val="222222"/>
          <w:kern w:val="0"/>
          <w14:ligatures w14:val="none"/>
        </w:rPr>
        <w:t>A</w:t>
      </w:r>
      <w:r>
        <w:rPr>
          <w:rFonts w:ascii="Calibri" w:eastAsia="Times New Roman" w:hAnsi="Calibri" w:cs="Calibri"/>
          <w:color w:val="222222"/>
          <w:kern w:val="0"/>
          <w14:ligatures w14:val="none"/>
        </w:rPr>
        <w:t>wad</w:t>
      </w:r>
      <w:proofErr w:type="spellEnd"/>
      <w:r>
        <w:rPr>
          <w:rFonts w:ascii="Calibri" w:eastAsia="Times New Roman" w:hAnsi="Calibri" w:cs="Calibri"/>
          <w:color w:val="222222"/>
          <w:kern w:val="0"/>
          <w14:ligatures w14:val="none"/>
        </w:rPr>
        <w:t xml:space="preserve">, </w:t>
      </w:r>
      <w:r w:rsidRPr="005F794F">
        <w:rPr>
          <w:rFonts w:ascii="Calibri" w:eastAsia="Times New Roman" w:hAnsi="Calibri" w:cs="Calibri"/>
          <w:color w:val="222222"/>
          <w:kern w:val="0"/>
          <w14:ligatures w14:val="none"/>
        </w:rPr>
        <w:t>H</w:t>
      </w:r>
      <w:r>
        <w:rPr>
          <w:rFonts w:ascii="Calibri" w:eastAsia="Times New Roman" w:hAnsi="Calibri" w:cs="Calibri"/>
          <w:color w:val="222222"/>
          <w:kern w:val="0"/>
          <w14:ligatures w14:val="none"/>
        </w:rPr>
        <w:t xml:space="preserve">., </w:t>
      </w:r>
      <w:r w:rsidRPr="005F794F">
        <w:rPr>
          <w:rFonts w:ascii="Calibri" w:eastAsia="Times New Roman" w:hAnsi="Calibri" w:cs="Calibri"/>
          <w:color w:val="222222"/>
          <w:kern w:val="0"/>
          <w14:ligatures w14:val="none"/>
        </w:rPr>
        <w:t>R</w:t>
      </w:r>
      <w:r>
        <w:rPr>
          <w:rFonts w:ascii="Calibri" w:eastAsia="Times New Roman" w:hAnsi="Calibri" w:cs="Calibri"/>
          <w:color w:val="222222"/>
          <w:kern w:val="0"/>
          <w14:ligatures w14:val="none"/>
        </w:rPr>
        <w:t xml:space="preserve">amsey, </w:t>
      </w:r>
      <w:r w:rsidRPr="005F794F">
        <w:rPr>
          <w:rFonts w:ascii="Calibri" w:eastAsia="Times New Roman" w:hAnsi="Calibri" w:cs="Calibri"/>
          <w:color w:val="222222"/>
          <w:kern w:val="0"/>
          <w14:ligatures w14:val="none"/>
        </w:rPr>
        <w:t>R</w:t>
      </w:r>
      <w:r>
        <w:rPr>
          <w:rFonts w:ascii="Calibri" w:eastAsia="Times New Roman" w:hAnsi="Calibri" w:cs="Calibri"/>
          <w:color w:val="222222"/>
          <w:kern w:val="0"/>
          <w14:ligatures w14:val="none"/>
        </w:rPr>
        <w:t>.</w:t>
      </w:r>
      <w:r w:rsidR="00BF4E55">
        <w:rPr>
          <w:rFonts w:ascii="Calibri" w:eastAsia="Times New Roman" w:hAnsi="Calibri" w:cs="Calibri"/>
          <w:color w:val="222222"/>
          <w:kern w:val="0"/>
          <w14:ligatures w14:val="none"/>
        </w:rPr>
        <w:t xml:space="preserve"> </w:t>
      </w:r>
      <w:r w:rsidR="0074177E">
        <w:rPr>
          <w:rFonts w:ascii="Calibri" w:eastAsia="Times New Roman" w:hAnsi="Calibri" w:cs="Calibri"/>
          <w:color w:val="222222"/>
          <w:kern w:val="0"/>
          <w14:ligatures w14:val="none"/>
        </w:rPr>
        <w:t>&amp;</w:t>
      </w:r>
      <w:r>
        <w:rPr>
          <w:rFonts w:ascii="Calibri" w:eastAsia="Times New Roman" w:hAnsi="Calibri" w:cs="Calibri"/>
          <w:color w:val="222222"/>
          <w:kern w:val="0"/>
          <w14:ligatures w14:val="none"/>
        </w:rPr>
        <w:t xml:space="preserve"> </w:t>
      </w:r>
      <w:proofErr w:type="spellStart"/>
      <w:r w:rsidRPr="005F794F">
        <w:rPr>
          <w:rFonts w:ascii="Calibri" w:eastAsia="Times New Roman" w:hAnsi="Calibri" w:cs="Calibri"/>
          <w:color w:val="222222"/>
          <w:kern w:val="0"/>
          <w14:ligatures w14:val="none"/>
        </w:rPr>
        <w:t>D</w:t>
      </w:r>
      <w:r>
        <w:rPr>
          <w:rFonts w:ascii="Calibri" w:eastAsia="Times New Roman" w:hAnsi="Calibri" w:cs="Calibri"/>
          <w:color w:val="222222"/>
          <w:kern w:val="0"/>
          <w14:ligatures w14:val="none"/>
        </w:rPr>
        <w:t>ąbrowska</w:t>
      </w:r>
      <w:proofErr w:type="spellEnd"/>
      <w:r>
        <w:rPr>
          <w:rFonts w:ascii="Calibri" w:eastAsia="Times New Roman" w:hAnsi="Calibri" w:cs="Calibri"/>
          <w:color w:val="222222"/>
          <w:kern w:val="0"/>
          <w14:ligatures w14:val="none"/>
        </w:rPr>
        <w:t xml:space="preserve">, E. (2022). </w:t>
      </w:r>
      <w:r w:rsidRPr="005F794F">
        <w:rPr>
          <w:rFonts w:ascii="Calibri" w:eastAsia="Times New Roman" w:hAnsi="Calibri" w:cs="Calibri"/>
          <w:color w:val="222222"/>
          <w:kern w:val="0"/>
          <w14:ligatures w14:val="none"/>
        </w:rPr>
        <w:t>Collocational knowledge in children: a comparison of English-speaking monolingual children, and children acquiring English as an Additional Language</w:t>
      </w:r>
      <w:r w:rsidR="00BF4E55">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BF4E55">
        <w:rPr>
          <w:rFonts w:ascii="Calibri" w:eastAsia="Times New Roman" w:hAnsi="Calibri" w:cs="Calibri"/>
          <w:i/>
          <w:iCs/>
          <w:color w:val="222222"/>
          <w:kern w:val="0"/>
          <w14:ligatures w14:val="none"/>
        </w:rPr>
        <w:t xml:space="preserve">Journal of </w:t>
      </w:r>
      <w:r w:rsidR="00BF4E55">
        <w:rPr>
          <w:rFonts w:ascii="Calibri" w:eastAsia="Times New Roman" w:hAnsi="Calibri" w:cs="Calibri"/>
          <w:i/>
          <w:iCs/>
          <w:color w:val="222222"/>
          <w:kern w:val="0"/>
          <w14:ligatures w14:val="none"/>
        </w:rPr>
        <w:t>C</w:t>
      </w:r>
      <w:r w:rsidRPr="00BF4E55">
        <w:rPr>
          <w:rFonts w:ascii="Calibri" w:eastAsia="Times New Roman" w:hAnsi="Calibri" w:cs="Calibri"/>
          <w:i/>
          <w:iCs/>
          <w:color w:val="222222"/>
          <w:kern w:val="0"/>
          <w14:ligatures w14:val="none"/>
        </w:rPr>
        <w:t xml:space="preserve">hild </w:t>
      </w:r>
      <w:r w:rsidR="00BF4E55">
        <w:rPr>
          <w:rFonts w:ascii="Calibri" w:eastAsia="Times New Roman" w:hAnsi="Calibri" w:cs="Calibri"/>
          <w:i/>
          <w:iCs/>
          <w:color w:val="222222"/>
          <w:kern w:val="0"/>
          <w14:ligatures w14:val="none"/>
        </w:rPr>
        <w:t>L</w:t>
      </w:r>
      <w:r w:rsidRPr="00BF4E55">
        <w:rPr>
          <w:rFonts w:ascii="Calibri" w:eastAsia="Times New Roman" w:hAnsi="Calibri" w:cs="Calibri"/>
          <w:i/>
          <w:iCs/>
          <w:color w:val="222222"/>
          <w:kern w:val="0"/>
          <w14:ligatures w14:val="none"/>
        </w:rPr>
        <w:t>anguage</w:t>
      </w:r>
      <w:r w:rsidRPr="005F794F">
        <w:rPr>
          <w:rFonts w:ascii="Calibri" w:eastAsia="Times New Roman" w:hAnsi="Calibri" w:cs="Calibri"/>
          <w:color w:val="222222"/>
          <w:kern w:val="0"/>
          <w14:ligatures w14:val="none"/>
        </w:rPr>
        <w:t>, Vol.</w:t>
      </w:r>
      <w:r w:rsidR="00BF4E55">
        <w:rPr>
          <w:rFonts w:ascii="Calibri" w:eastAsia="Times New Roman" w:hAnsi="Calibri" w:cs="Calibri"/>
          <w:color w:val="222222"/>
          <w:kern w:val="0"/>
          <w14:ligatures w14:val="none"/>
        </w:rPr>
        <w:t xml:space="preserve"> </w:t>
      </w:r>
      <w:r w:rsidRPr="005F794F">
        <w:rPr>
          <w:rFonts w:ascii="Calibri" w:eastAsia="Times New Roman" w:hAnsi="Calibri" w:cs="Calibri"/>
          <w:color w:val="222222"/>
          <w:kern w:val="0"/>
          <w14:ligatures w14:val="none"/>
        </w:rPr>
        <w:t xml:space="preserve">49(5), </w:t>
      </w:r>
      <w:r w:rsidR="00BF4E55">
        <w:rPr>
          <w:rFonts w:ascii="Calibri" w:eastAsia="Times New Roman" w:hAnsi="Calibri" w:cs="Calibri"/>
          <w:color w:val="222222"/>
          <w:kern w:val="0"/>
          <w14:ligatures w14:val="none"/>
        </w:rPr>
        <w:t>p</w:t>
      </w:r>
      <w:r w:rsidRPr="005F794F">
        <w:rPr>
          <w:rFonts w:ascii="Calibri" w:eastAsia="Times New Roman" w:hAnsi="Calibri" w:cs="Calibri"/>
          <w:color w:val="222222"/>
          <w:kern w:val="0"/>
          <w14:ligatures w14:val="none"/>
        </w:rPr>
        <w:t>p.1008-1023</w:t>
      </w:r>
      <w:r w:rsidR="00BF4E55">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5F794F">
        <w:rPr>
          <w:rFonts w:ascii="Calibri" w:eastAsia="Times New Roman" w:hAnsi="Calibri" w:cs="Calibri"/>
          <w:color w:val="222222"/>
          <w:kern w:val="0"/>
          <w14:ligatures w14:val="none"/>
        </w:rPr>
        <w:t>DOI: 10.1017/S0305000921000490</w:t>
      </w:r>
    </w:p>
    <w:p w14:paraId="430ADC4E" w14:textId="046DC688" w:rsidR="0074177E" w:rsidRDefault="0074177E" w:rsidP="0074177E">
      <w:pPr>
        <w:shd w:val="clear" w:color="auto" w:fill="FFFFFF"/>
        <w:rPr>
          <w:rFonts w:ascii="Calibri" w:eastAsia="Times New Roman" w:hAnsi="Calibri" w:cs="Calibri"/>
          <w:color w:val="222222"/>
          <w:kern w:val="0"/>
          <w14:ligatures w14:val="none"/>
        </w:rPr>
      </w:pPr>
      <w:r w:rsidRPr="00623369">
        <w:rPr>
          <w:rFonts w:ascii="Calibri" w:eastAsia="Times New Roman" w:hAnsi="Calibri" w:cs="Calibri"/>
          <w:color w:val="222222"/>
          <w:kern w:val="0"/>
          <w14:ligatures w14:val="none"/>
        </w:rPr>
        <w:t>Rosamond, S.</w:t>
      </w:r>
      <w:r>
        <w:rPr>
          <w:rFonts w:ascii="Calibri" w:eastAsia="Times New Roman" w:hAnsi="Calibri" w:cs="Calibri"/>
          <w:color w:val="222222"/>
          <w:kern w:val="0"/>
          <w14:ligatures w14:val="none"/>
        </w:rPr>
        <w:t xml:space="preserve">, Bhatti, I., </w:t>
      </w:r>
      <w:proofErr w:type="spellStart"/>
      <w:r>
        <w:rPr>
          <w:rFonts w:ascii="Calibri" w:eastAsia="Times New Roman" w:hAnsi="Calibri" w:cs="Calibri"/>
          <w:color w:val="222222"/>
          <w:kern w:val="0"/>
          <w14:ligatures w14:val="none"/>
        </w:rPr>
        <w:t>Sharieff</w:t>
      </w:r>
      <w:proofErr w:type="spellEnd"/>
      <w:r>
        <w:rPr>
          <w:rFonts w:ascii="Calibri" w:eastAsia="Times New Roman" w:hAnsi="Calibri" w:cs="Calibri"/>
          <w:color w:val="222222"/>
          <w:kern w:val="0"/>
          <w14:ligatures w14:val="none"/>
        </w:rPr>
        <w:t>, M. &amp; Wilson, K.</w:t>
      </w:r>
      <w:r w:rsidRPr="00623369">
        <w:rPr>
          <w:rFonts w:ascii="Calibri" w:eastAsia="Times New Roman" w:hAnsi="Calibri" w:cs="Calibri"/>
          <w:color w:val="222222"/>
          <w:kern w:val="0"/>
          <w14:ligatures w14:val="none"/>
        </w:rPr>
        <w:t xml:space="preserve"> (2003)</w:t>
      </w:r>
      <w:r>
        <w:rPr>
          <w:rFonts w:ascii="Calibri" w:eastAsia="Times New Roman" w:hAnsi="Calibri" w:cs="Calibri"/>
          <w:color w:val="222222"/>
          <w:kern w:val="0"/>
          <w14:ligatures w14:val="none"/>
        </w:rPr>
        <w:t>.</w:t>
      </w:r>
      <w:r w:rsidRPr="00623369">
        <w:rPr>
          <w:rFonts w:ascii="Calibri" w:eastAsia="Times New Roman" w:hAnsi="Calibri" w:cs="Calibri"/>
          <w:color w:val="222222"/>
          <w:kern w:val="0"/>
          <w14:ligatures w14:val="none"/>
        </w:rPr>
        <w:t xml:space="preserve"> </w:t>
      </w:r>
      <w:r w:rsidRPr="00623369">
        <w:rPr>
          <w:rFonts w:ascii="Calibri" w:eastAsia="Times New Roman" w:hAnsi="Calibri" w:cs="Calibri"/>
          <w:i/>
          <w:iCs/>
          <w:color w:val="222222"/>
          <w:kern w:val="0"/>
          <w14:ligatures w14:val="none"/>
        </w:rPr>
        <w:t>Distinguishing the Difference: SEN or EAL – an effective step-by-step procedure for identifying the learning needs of EAL pupils causing concern</w:t>
      </w:r>
      <w:r w:rsidRPr="00623369">
        <w:rPr>
          <w:rFonts w:ascii="Calibri" w:eastAsia="Times New Roman" w:hAnsi="Calibri" w:cs="Calibri"/>
          <w:color w:val="222222"/>
          <w:kern w:val="0"/>
          <w14:ligatures w14:val="none"/>
        </w:rPr>
        <w:t>. Birmingham Advisory Support Service, Birmingham City Council</w:t>
      </w:r>
      <w:r w:rsidR="00BF4E55">
        <w:rPr>
          <w:rFonts w:ascii="Calibri" w:eastAsia="Times New Roman" w:hAnsi="Calibri" w:cs="Calibri"/>
          <w:color w:val="222222"/>
          <w:kern w:val="0"/>
          <w14:ligatures w14:val="none"/>
        </w:rPr>
        <w:t>.</w:t>
      </w:r>
    </w:p>
    <w:p w14:paraId="7A7361F6" w14:textId="5B2C7E7A" w:rsidR="00D94904" w:rsidRDefault="00D94904" w:rsidP="0074177E">
      <w:pPr>
        <w:shd w:val="clear" w:color="auto" w:fill="FFFFFF"/>
        <w:rPr>
          <w:rFonts w:ascii="Calibri" w:eastAsia="Times New Roman" w:hAnsi="Calibri" w:cs="Calibri"/>
          <w:color w:val="222222"/>
          <w:kern w:val="0"/>
          <w14:ligatures w14:val="none"/>
        </w:rPr>
      </w:pPr>
      <w:proofErr w:type="spellStart"/>
      <w:r w:rsidRPr="00D94904">
        <w:rPr>
          <w:rFonts w:ascii="Calibri" w:eastAsia="Times New Roman" w:hAnsi="Calibri" w:cs="Calibri"/>
          <w:color w:val="222222"/>
          <w:kern w:val="0"/>
          <w14:ligatures w14:val="none"/>
        </w:rPr>
        <w:t>Sobitan</w:t>
      </w:r>
      <w:proofErr w:type="spellEnd"/>
      <w:r>
        <w:rPr>
          <w:rFonts w:ascii="Calibri" w:eastAsia="Times New Roman" w:hAnsi="Calibri" w:cs="Calibri"/>
          <w:color w:val="222222"/>
          <w:kern w:val="0"/>
          <w14:ligatures w14:val="none"/>
        </w:rPr>
        <w:t>. T.</w:t>
      </w:r>
      <w:r w:rsidRPr="00D94904">
        <w:rPr>
          <w:rFonts w:ascii="Calibri" w:eastAsia="Times New Roman" w:hAnsi="Calibri" w:cs="Calibri"/>
          <w:color w:val="222222"/>
          <w:kern w:val="0"/>
          <w14:ligatures w14:val="none"/>
        </w:rPr>
        <w:t xml:space="preserve"> (2022)</w:t>
      </w:r>
      <w:r>
        <w:rPr>
          <w:rFonts w:ascii="Calibri" w:eastAsia="Times New Roman" w:hAnsi="Calibri" w:cs="Calibri"/>
          <w:color w:val="222222"/>
          <w:kern w:val="0"/>
          <w14:ligatures w14:val="none"/>
        </w:rPr>
        <w:t>.</w:t>
      </w:r>
      <w:r w:rsidRPr="00D94904">
        <w:rPr>
          <w:rFonts w:ascii="Calibri" w:eastAsia="Times New Roman" w:hAnsi="Calibri" w:cs="Calibri"/>
          <w:color w:val="222222"/>
          <w:kern w:val="0"/>
          <w14:ligatures w14:val="none"/>
        </w:rPr>
        <w:t xml:space="preserve"> Understanding the experiences of school belonging amongst secondary school students with refugee backgrounds (UK)</w:t>
      </w:r>
      <w:r w:rsidR="00BF4E55">
        <w:rPr>
          <w:rFonts w:ascii="Calibri" w:eastAsia="Times New Roman" w:hAnsi="Calibri" w:cs="Calibri"/>
          <w:color w:val="222222"/>
          <w:kern w:val="0"/>
          <w14:ligatures w14:val="none"/>
        </w:rPr>
        <w:t>.</w:t>
      </w:r>
      <w:r w:rsidRPr="00D94904">
        <w:rPr>
          <w:rFonts w:ascii="Calibri" w:eastAsia="Times New Roman" w:hAnsi="Calibri" w:cs="Calibri"/>
          <w:color w:val="222222"/>
          <w:kern w:val="0"/>
          <w14:ligatures w14:val="none"/>
        </w:rPr>
        <w:t xml:space="preserve"> </w:t>
      </w:r>
      <w:r w:rsidRPr="00BF4E55">
        <w:rPr>
          <w:rFonts w:ascii="Calibri" w:eastAsia="Times New Roman" w:hAnsi="Calibri" w:cs="Calibri"/>
          <w:i/>
          <w:iCs/>
          <w:color w:val="222222"/>
          <w:kern w:val="0"/>
          <w14:ligatures w14:val="none"/>
        </w:rPr>
        <w:t>Educational Psychology in Practice</w:t>
      </w:r>
      <w:r w:rsidRPr="00D94904">
        <w:rPr>
          <w:rFonts w:ascii="Calibri" w:eastAsia="Times New Roman" w:hAnsi="Calibri" w:cs="Calibri"/>
          <w:color w:val="222222"/>
          <w:kern w:val="0"/>
          <w14:ligatures w14:val="none"/>
        </w:rPr>
        <w:t xml:space="preserve">, </w:t>
      </w:r>
      <w:r w:rsidR="00BF4E55">
        <w:rPr>
          <w:rFonts w:ascii="Calibri" w:eastAsia="Times New Roman" w:hAnsi="Calibri" w:cs="Calibri"/>
          <w:color w:val="222222"/>
          <w:kern w:val="0"/>
          <w14:ligatures w14:val="none"/>
        </w:rPr>
        <w:t xml:space="preserve">Vol. </w:t>
      </w:r>
      <w:r w:rsidRPr="00D94904">
        <w:rPr>
          <w:rFonts w:ascii="Calibri" w:eastAsia="Times New Roman" w:hAnsi="Calibri" w:cs="Calibri"/>
          <w:color w:val="222222"/>
          <w:kern w:val="0"/>
          <w14:ligatures w14:val="none"/>
        </w:rPr>
        <w:t>38</w:t>
      </w:r>
      <w:r w:rsidR="00BF4E55">
        <w:rPr>
          <w:rFonts w:ascii="Calibri" w:eastAsia="Times New Roman" w:hAnsi="Calibri" w:cs="Calibri"/>
          <w:color w:val="222222"/>
          <w:kern w:val="0"/>
          <w14:ligatures w14:val="none"/>
        </w:rPr>
        <w:t>(</w:t>
      </w:r>
      <w:r w:rsidRPr="00D94904">
        <w:rPr>
          <w:rFonts w:ascii="Calibri" w:eastAsia="Times New Roman" w:hAnsi="Calibri" w:cs="Calibri"/>
          <w:color w:val="222222"/>
          <w:kern w:val="0"/>
          <w14:ligatures w14:val="none"/>
        </w:rPr>
        <w:t>3</w:t>
      </w:r>
      <w:r w:rsidR="00BF4E55">
        <w:rPr>
          <w:rFonts w:ascii="Calibri" w:eastAsia="Times New Roman" w:hAnsi="Calibri" w:cs="Calibri"/>
          <w:color w:val="222222"/>
          <w:kern w:val="0"/>
          <w14:ligatures w14:val="none"/>
        </w:rPr>
        <w:t>)</w:t>
      </w:r>
      <w:r w:rsidRPr="00D94904">
        <w:rPr>
          <w:rFonts w:ascii="Calibri" w:eastAsia="Times New Roman" w:hAnsi="Calibri" w:cs="Calibri"/>
          <w:color w:val="222222"/>
          <w:kern w:val="0"/>
          <w14:ligatures w14:val="none"/>
        </w:rPr>
        <w:t xml:space="preserve">, </w:t>
      </w:r>
      <w:r w:rsidR="00BF4E55">
        <w:rPr>
          <w:rFonts w:ascii="Calibri" w:eastAsia="Times New Roman" w:hAnsi="Calibri" w:cs="Calibri"/>
          <w:color w:val="222222"/>
          <w:kern w:val="0"/>
          <w14:ligatures w14:val="none"/>
        </w:rPr>
        <w:t>pp.</w:t>
      </w:r>
      <w:r w:rsidRPr="00D94904">
        <w:rPr>
          <w:rFonts w:ascii="Calibri" w:eastAsia="Times New Roman" w:hAnsi="Calibri" w:cs="Calibri"/>
          <w:color w:val="222222"/>
          <w:kern w:val="0"/>
          <w14:ligatures w14:val="none"/>
        </w:rPr>
        <w:t>259-278</w:t>
      </w:r>
      <w:r w:rsidR="00BF4E55">
        <w:rPr>
          <w:rFonts w:ascii="Calibri" w:eastAsia="Times New Roman" w:hAnsi="Calibri" w:cs="Calibri"/>
          <w:color w:val="222222"/>
          <w:kern w:val="0"/>
          <w14:ligatures w14:val="none"/>
        </w:rPr>
        <w:t>.</w:t>
      </w:r>
      <w:r w:rsidRPr="00D94904">
        <w:rPr>
          <w:rFonts w:ascii="Calibri" w:eastAsia="Times New Roman" w:hAnsi="Calibri" w:cs="Calibri"/>
          <w:color w:val="222222"/>
          <w:kern w:val="0"/>
          <w14:ligatures w14:val="none"/>
        </w:rPr>
        <w:t xml:space="preserve"> DOI:10.1080/02667363.2022.2084042</w:t>
      </w:r>
    </w:p>
    <w:p w14:paraId="38A8E94C" w14:textId="798632FC" w:rsidR="0074177E" w:rsidRDefault="0074177E" w:rsidP="00AA33FD">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Statista</w:t>
      </w:r>
      <w:r w:rsidR="00BF4E55">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(2022). </w:t>
      </w:r>
      <w:r w:rsidRPr="00ED3AE0">
        <w:rPr>
          <w:rFonts w:ascii="Calibri" w:eastAsia="Times New Roman" w:hAnsi="Calibri" w:cs="Calibri"/>
          <w:i/>
          <w:iCs/>
          <w:color w:val="222222"/>
          <w:kern w:val="0"/>
          <w14:ligatures w14:val="none"/>
        </w:rPr>
        <w:t>Percentage of pupils whose first language is not English in England 2015-2022</w:t>
      </w:r>
      <w:r>
        <w:rPr>
          <w:rFonts w:ascii="Calibri" w:eastAsia="Times New Roman" w:hAnsi="Calibri" w:cs="Calibri"/>
          <w:color w:val="222222"/>
          <w:kern w:val="0"/>
          <w14:ligatures w14:val="none"/>
        </w:rPr>
        <w:t xml:space="preserve">. </w:t>
      </w:r>
      <w:r w:rsidRPr="00BF4E55">
        <w:rPr>
          <w:rFonts w:ascii="Calibri" w:eastAsia="Times New Roman" w:hAnsi="Calibri" w:cs="Calibri"/>
          <w:kern w:val="0"/>
          <w14:ligatures w14:val="none"/>
        </w:rPr>
        <w:t>https://www.statista.com/statistics/330782/england-english-additional-language-primary-pupils/</w:t>
      </w:r>
    </w:p>
    <w:p w14:paraId="60F3568B" w14:textId="650711D8" w:rsidR="00954CFD" w:rsidRDefault="00954CFD" w:rsidP="00AA33FD">
      <w:pPr>
        <w:shd w:val="clear" w:color="auto" w:fill="FFFFFF"/>
        <w:rPr>
          <w:rFonts w:ascii="Calibri" w:eastAsia="Times New Roman" w:hAnsi="Calibri" w:cs="Calibri"/>
          <w:color w:val="222222"/>
          <w:kern w:val="0"/>
          <w14:ligatures w14:val="none"/>
        </w:rPr>
      </w:pPr>
      <w:r w:rsidRPr="00954CFD">
        <w:rPr>
          <w:rFonts w:ascii="Calibri" w:eastAsia="Times New Roman" w:hAnsi="Calibri" w:cs="Calibri"/>
          <w:color w:val="222222"/>
          <w:kern w:val="0"/>
          <w14:ligatures w14:val="none"/>
        </w:rPr>
        <w:t>Stevenson</w:t>
      </w:r>
      <w:r w:rsidR="0074177E">
        <w:rPr>
          <w:rFonts w:ascii="Calibri" w:eastAsia="Times New Roman" w:hAnsi="Calibri" w:cs="Calibri"/>
          <w:color w:val="222222"/>
          <w:kern w:val="0"/>
          <w14:ligatures w14:val="none"/>
        </w:rPr>
        <w:t>, J.</w:t>
      </w:r>
      <w:r w:rsidRPr="00954CFD">
        <w:rPr>
          <w:rFonts w:ascii="Calibri" w:eastAsia="Times New Roman" w:hAnsi="Calibri" w:cs="Calibri"/>
          <w:color w:val="222222"/>
          <w:kern w:val="0"/>
          <w14:ligatures w14:val="none"/>
        </w:rPr>
        <w:t xml:space="preserve"> &amp; </w:t>
      </w:r>
      <w:proofErr w:type="spellStart"/>
      <w:r w:rsidRPr="00954CFD">
        <w:rPr>
          <w:rFonts w:ascii="Calibri" w:eastAsia="Times New Roman" w:hAnsi="Calibri" w:cs="Calibri"/>
          <w:color w:val="222222"/>
          <w:kern w:val="0"/>
          <w14:ligatures w14:val="none"/>
        </w:rPr>
        <w:t>Willott</w:t>
      </w:r>
      <w:proofErr w:type="spellEnd"/>
      <w:r w:rsidR="0074177E">
        <w:rPr>
          <w:rFonts w:ascii="Calibri" w:eastAsia="Times New Roman" w:hAnsi="Calibri" w:cs="Calibri"/>
          <w:color w:val="222222"/>
          <w:kern w:val="0"/>
          <w14:ligatures w14:val="none"/>
        </w:rPr>
        <w:t>, J.</w:t>
      </w:r>
      <w:r w:rsidRPr="00954CFD">
        <w:rPr>
          <w:rFonts w:ascii="Calibri" w:eastAsia="Times New Roman" w:hAnsi="Calibri" w:cs="Calibri"/>
          <w:color w:val="222222"/>
          <w:kern w:val="0"/>
          <w14:ligatures w14:val="none"/>
        </w:rPr>
        <w:t xml:space="preserve"> (2007)</w:t>
      </w:r>
      <w:r w:rsidR="00BF4E55">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The aspiration and access to higher education of teenage refugees in the UK</w:t>
      </w:r>
      <w:r w:rsidR="00BF4E55">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w:t>
      </w:r>
      <w:r w:rsidRPr="00BF4E55">
        <w:rPr>
          <w:rFonts w:ascii="Calibri" w:eastAsia="Times New Roman" w:hAnsi="Calibri" w:cs="Calibri"/>
          <w:i/>
          <w:iCs/>
          <w:color w:val="222222"/>
          <w:kern w:val="0"/>
          <w14:ligatures w14:val="none"/>
        </w:rPr>
        <w:t>Compare: A Journal of Comparative and International Education</w:t>
      </w:r>
      <w:r w:rsidRPr="00954CFD">
        <w:rPr>
          <w:rFonts w:ascii="Calibri" w:eastAsia="Times New Roman" w:hAnsi="Calibri" w:cs="Calibri"/>
          <w:color w:val="222222"/>
          <w:kern w:val="0"/>
          <w14:ligatures w14:val="none"/>
        </w:rPr>
        <w:t xml:space="preserve">, </w:t>
      </w:r>
      <w:r w:rsidR="00BF4E55">
        <w:rPr>
          <w:rFonts w:ascii="Calibri" w:eastAsia="Times New Roman" w:hAnsi="Calibri" w:cs="Calibri"/>
          <w:color w:val="222222"/>
          <w:kern w:val="0"/>
          <w14:ligatures w14:val="none"/>
        </w:rPr>
        <w:t xml:space="preserve">Vol. </w:t>
      </w:r>
      <w:r w:rsidRPr="00954CFD">
        <w:rPr>
          <w:rFonts w:ascii="Calibri" w:eastAsia="Times New Roman" w:hAnsi="Calibri" w:cs="Calibri"/>
          <w:color w:val="222222"/>
          <w:kern w:val="0"/>
          <w14:ligatures w14:val="none"/>
        </w:rPr>
        <w:t>37</w:t>
      </w:r>
      <w:r w:rsidR="00BF4E55">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5</w:t>
      </w:r>
      <w:r w:rsidR="00BF4E55">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w:t>
      </w:r>
      <w:r w:rsidR="00BF4E55">
        <w:rPr>
          <w:rFonts w:ascii="Calibri" w:eastAsia="Times New Roman" w:hAnsi="Calibri" w:cs="Calibri"/>
          <w:color w:val="222222"/>
          <w:kern w:val="0"/>
          <w14:ligatures w14:val="none"/>
        </w:rPr>
        <w:t>pp.</w:t>
      </w:r>
      <w:r w:rsidRPr="00954CFD">
        <w:rPr>
          <w:rFonts w:ascii="Calibri" w:eastAsia="Times New Roman" w:hAnsi="Calibri" w:cs="Calibri"/>
          <w:color w:val="222222"/>
          <w:kern w:val="0"/>
          <w14:ligatures w14:val="none"/>
        </w:rPr>
        <w:t>671-687</w:t>
      </w:r>
      <w:r w:rsidR="00BF4E55">
        <w:rPr>
          <w:rFonts w:ascii="Calibri" w:eastAsia="Times New Roman" w:hAnsi="Calibri" w:cs="Calibri"/>
          <w:color w:val="222222"/>
          <w:kern w:val="0"/>
          <w14:ligatures w14:val="none"/>
        </w:rPr>
        <w:t>.</w:t>
      </w:r>
      <w:r w:rsidRPr="00954CFD">
        <w:rPr>
          <w:rFonts w:ascii="Calibri" w:eastAsia="Times New Roman" w:hAnsi="Calibri" w:cs="Calibri"/>
          <w:color w:val="222222"/>
          <w:kern w:val="0"/>
          <w14:ligatures w14:val="none"/>
        </w:rPr>
        <w:t xml:space="preserve"> DOI:10.1080/03057920701582624</w:t>
      </w:r>
    </w:p>
    <w:p w14:paraId="0C7A9B4B" w14:textId="189CBD56" w:rsidR="00AA33FD" w:rsidRDefault="00AA33FD" w:rsidP="00AA33FD">
      <w:pPr>
        <w:shd w:val="clear" w:color="auto" w:fill="FFFFFF"/>
        <w:rPr>
          <w:rFonts w:ascii="Calibri" w:eastAsia="Times New Roman" w:hAnsi="Calibri" w:cs="Calibri"/>
          <w:color w:val="222222"/>
          <w:kern w:val="0"/>
          <w14:ligatures w14:val="none"/>
        </w:rPr>
      </w:pPr>
      <w:r w:rsidRPr="00AA33FD">
        <w:rPr>
          <w:rFonts w:ascii="Calibri" w:eastAsia="Times New Roman" w:hAnsi="Calibri" w:cs="Calibri"/>
          <w:color w:val="222222"/>
          <w:kern w:val="0"/>
          <w14:ligatures w14:val="none"/>
        </w:rPr>
        <w:t>Tan, A</w:t>
      </w:r>
      <w:r>
        <w:rPr>
          <w:rFonts w:ascii="Calibri" w:eastAsia="Times New Roman" w:hAnsi="Calibri" w:cs="Calibri"/>
          <w:color w:val="222222"/>
          <w:kern w:val="0"/>
          <w14:ligatures w14:val="none"/>
        </w:rPr>
        <w:t xml:space="preserve">. </w:t>
      </w:r>
      <w:r w:rsidRPr="00AA33FD">
        <w:rPr>
          <w:rFonts w:ascii="Calibri" w:eastAsia="Times New Roman" w:hAnsi="Calibri" w:cs="Calibri"/>
          <w:color w:val="222222"/>
          <w:kern w:val="0"/>
          <w14:ligatures w14:val="none"/>
        </w:rPr>
        <w:t>G</w:t>
      </w:r>
      <w:r>
        <w:rPr>
          <w:rFonts w:ascii="Calibri" w:eastAsia="Times New Roman" w:hAnsi="Calibri" w:cs="Calibri"/>
          <w:color w:val="222222"/>
          <w:kern w:val="0"/>
          <w14:ligatures w14:val="none"/>
        </w:rPr>
        <w:t>.</w:t>
      </w:r>
      <w:r w:rsidRPr="00AA33FD">
        <w:rPr>
          <w:rFonts w:ascii="Calibri" w:eastAsia="Times New Roman" w:hAnsi="Calibri" w:cs="Calibri"/>
          <w:color w:val="222222"/>
          <w:kern w:val="0"/>
          <w14:ligatures w14:val="none"/>
        </w:rPr>
        <w:t xml:space="preserve"> P</w:t>
      </w:r>
      <w:r>
        <w:rPr>
          <w:rFonts w:ascii="Calibri" w:eastAsia="Times New Roman" w:hAnsi="Calibri" w:cs="Calibri"/>
          <w:color w:val="222222"/>
          <w:kern w:val="0"/>
          <w14:ligatures w14:val="none"/>
        </w:rPr>
        <w:t>.,</w:t>
      </w:r>
      <w:r w:rsidRPr="00AA33FD">
        <w:rPr>
          <w:rFonts w:ascii="Calibri" w:eastAsia="Times New Roman" w:hAnsi="Calibri" w:cs="Calibri"/>
          <w:color w:val="222222"/>
          <w:kern w:val="0"/>
          <w14:ligatures w14:val="none"/>
        </w:rPr>
        <w:t xml:space="preserve"> Ware, J</w:t>
      </w:r>
      <w:r>
        <w:rPr>
          <w:rFonts w:ascii="Calibri" w:eastAsia="Times New Roman" w:hAnsi="Calibri" w:cs="Calibri"/>
          <w:color w:val="222222"/>
          <w:kern w:val="0"/>
          <w14:ligatures w14:val="none"/>
        </w:rPr>
        <w:t xml:space="preserve">. &amp; </w:t>
      </w:r>
      <w:r w:rsidRPr="00AA33FD">
        <w:rPr>
          <w:rFonts w:ascii="Calibri" w:eastAsia="Times New Roman" w:hAnsi="Calibri" w:cs="Calibri"/>
          <w:color w:val="222222"/>
          <w:kern w:val="0"/>
          <w14:ligatures w14:val="none"/>
        </w:rPr>
        <w:t>Norwich, B</w:t>
      </w:r>
      <w:r>
        <w:rPr>
          <w:rFonts w:ascii="Calibri" w:eastAsia="Times New Roman" w:hAnsi="Calibri" w:cs="Calibri"/>
          <w:color w:val="222222"/>
          <w:kern w:val="0"/>
          <w14:ligatures w14:val="none"/>
        </w:rPr>
        <w:t>.</w:t>
      </w:r>
      <w:r w:rsidRPr="00AA33FD">
        <w:rPr>
          <w:rFonts w:ascii="Calibri" w:eastAsia="Times New Roman" w:hAnsi="Calibri" w:cs="Calibri"/>
          <w:color w:val="222222"/>
          <w:kern w:val="0"/>
          <w14:ligatures w14:val="none"/>
        </w:rPr>
        <w:t xml:space="preserve"> </w:t>
      </w:r>
      <w:r>
        <w:rPr>
          <w:rFonts w:ascii="Calibri" w:eastAsia="Times New Roman" w:hAnsi="Calibri" w:cs="Calibri"/>
          <w:color w:val="222222"/>
          <w:kern w:val="0"/>
          <w14:ligatures w14:val="none"/>
        </w:rPr>
        <w:t xml:space="preserve">(2017). </w:t>
      </w:r>
      <w:r w:rsidRPr="00AA33FD">
        <w:rPr>
          <w:rFonts w:ascii="Calibri" w:eastAsia="Times New Roman" w:hAnsi="Calibri" w:cs="Calibri"/>
          <w:color w:val="222222"/>
          <w:kern w:val="0"/>
          <w14:ligatures w14:val="none"/>
        </w:rPr>
        <w:t>Pedagogy for ethnic minority pupils with special educational needs in England: common yet different?</w:t>
      </w:r>
      <w:r>
        <w:rPr>
          <w:rFonts w:ascii="Calibri" w:eastAsia="Times New Roman" w:hAnsi="Calibri" w:cs="Calibri"/>
          <w:color w:val="222222"/>
          <w:kern w:val="0"/>
          <w14:ligatures w14:val="none"/>
        </w:rPr>
        <w:t xml:space="preserve"> </w:t>
      </w:r>
      <w:r w:rsidRPr="00BF4E55">
        <w:rPr>
          <w:rFonts w:ascii="Calibri" w:eastAsia="Times New Roman" w:hAnsi="Calibri" w:cs="Calibri"/>
          <w:i/>
          <w:iCs/>
          <w:color w:val="222222"/>
          <w:kern w:val="0"/>
          <w14:ligatures w14:val="none"/>
        </w:rPr>
        <w:t xml:space="preserve">Oxford </w:t>
      </w:r>
      <w:r w:rsidR="00BF4E55" w:rsidRPr="00BF4E55">
        <w:rPr>
          <w:rFonts w:ascii="Calibri" w:eastAsia="Times New Roman" w:hAnsi="Calibri" w:cs="Calibri"/>
          <w:i/>
          <w:iCs/>
          <w:color w:val="222222"/>
          <w:kern w:val="0"/>
          <w14:ligatures w14:val="none"/>
        </w:rPr>
        <w:t>R</w:t>
      </w:r>
      <w:r w:rsidRPr="00BF4E55">
        <w:rPr>
          <w:rFonts w:ascii="Calibri" w:eastAsia="Times New Roman" w:hAnsi="Calibri" w:cs="Calibri"/>
          <w:i/>
          <w:iCs/>
          <w:color w:val="222222"/>
          <w:kern w:val="0"/>
          <w14:ligatures w14:val="none"/>
        </w:rPr>
        <w:t xml:space="preserve">eview of </w:t>
      </w:r>
      <w:r w:rsidR="00BF4E55" w:rsidRPr="00BF4E55">
        <w:rPr>
          <w:rFonts w:ascii="Calibri" w:eastAsia="Times New Roman" w:hAnsi="Calibri" w:cs="Calibri"/>
          <w:i/>
          <w:iCs/>
          <w:color w:val="222222"/>
          <w:kern w:val="0"/>
          <w14:ligatures w14:val="none"/>
        </w:rPr>
        <w:t>E</w:t>
      </w:r>
      <w:r w:rsidRPr="00BF4E55">
        <w:rPr>
          <w:rFonts w:ascii="Calibri" w:eastAsia="Times New Roman" w:hAnsi="Calibri" w:cs="Calibri"/>
          <w:i/>
          <w:iCs/>
          <w:color w:val="222222"/>
          <w:kern w:val="0"/>
          <w14:ligatures w14:val="none"/>
        </w:rPr>
        <w:t>ducation</w:t>
      </w:r>
      <w:r w:rsidRPr="00AA33FD">
        <w:rPr>
          <w:rFonts w:ascii="Calibri" w:eastAsia="Times New Roman" w:hAnsi="Calibri" w:cs="Calibri"/>
          <w:color w:val="222222"/>
          <w:kern w:val="0"/>
          <w14:ligatures w14:val="none"/>
        </w:rPr>
        <w:t>, Vol.</w:t>
      </w:r>
      <w:r w:rsidR="00BF4E55">
        <w:rPr>
          <w:rFonts w:ascii="Calibri" w:eastAsia="Times New Roman" w:hAnsi="Calibri" w:cs="Calibri"/>
          <w:color w:val="222222"/>
          <w:kern w:val="0"/>
          <w14:ligatures w14:val="none"/>
        </w:rPr>
        <w:t xml:space="preserve"> </w:t>
      </w:r>
      <w:r w:rsidRPr="00AA33FD">
        <w:rPr>
          <w:rFonts w:ascii="Calibri" w:eastAsia="Times New Roman" w:hAnsi="Calibri" w:cs="Calibri"/>
          <w:color w:val="222222"/>
          <w:kern w:val="0"/>
          <w14:ligatures w14:val="none"/>
        </w:rPr>
        <w:t xml:space="preserve">43(4), </w:t>
      </w:r>
      <w:r w:rsidR="00BF4E55">
        <w:rPr>
          <w:rFonts w:ascii="Calibri" w:eastAsia="Times New Roman" w:hAnsi="Calibri" w:cs="Calibri"/>
          <w:color w:val="222222"/>
          <w:kern w:val="0"/>
          <w14:ligatures w14:val="none"/>
        </w:rPr>
        <w:t>p</w:t>
      </w:r>
      <w:r w:rsidRPr="00AA33FD">
        <w:rPr>
          <w:rFonts w:ascii="Calibri" w:eastAsia="Times New Roman" w:hAnsi="Calibri" w:cs="Calibri"/>
          <w:color w:val="222222"/>
          <w:kern w:val="0"/>
          <w14:ligatures w14:val="none"/>
        </w:rPr>
        <w:t>p.447-461</w:t>
      </w:r>
      <w:r w:rsidR="00BF4E55">
        <w:rPr>
          <w:rFonts w:ascii="Calibri" w:eastAsia="Times New Roman" w:hAnsi="Calibri" w:cs="Calibri"/>
          <w:color w:val="222222"/>
          <w:kern w:val="0"/>
          <w14:ligatures w14:val="none"/>
        </w:rPr>
        <w:t>.</w:t>
      </w:r>
      <w:r w:rsidRPr="00AA33FD">
        <w:rPr>
          <w:rFonts w:ascii="Calibri" w:eastAsia="Times New Roman" w:hAnsi="Calibri" w:cs="Calibri"/>
          <w:color w:val="222222"/>
          <w:kern w:val="0"/>
          <w14:ligatures w14:val="none"/>
        </w:rPr>
        <w:t xml:space="preserve"> DOI:10.1080/03054985.2017.1331845</w:t>
      </w:r>
    </w:p>
    <w:p w14:paraId="47A9F4B1" w14:textId="7CADBD0B" w:rsidR="00EF59A0" w:rsidRDefault="00EF59A0" w:rsidP="00AA33FD">
      <w:pPr>
        <w:shd w:val="clear" w:color="auto" w:fill="FFFFFF"/>
        <w:rPr>
          <w:rFonts w:ascii="Calibri" w:eastAsia="Times New Roman" w:hAnsi="Calibri" w:cs="Calibri"/>
          <w:color w:val="222222"/>
          <w:kern w:val="0"/>
          <w14:ligatures w14:val="none"/>
        </w:rPr>
      </w:pPr>
      <w:r w:rsidRPr="00EF59A0">
        <w:rPr>
          <w:rFonts w:ascii="Calibri" w:eastAsia="Times New Roman" w:hAnsi="Calibri" w:cs="Calibri"/>
          <w:color w:val="222222"/>
          <w:kern w:val="0"/>
          <w14:ligatures w14:val="none"/>
        </w:rPr>
        <w:t>Taylor</w:t>
      </w:r>
      <w:r>
        <w:rPr>
          <w:rFonts w:ascii="Calibri" w:eastAsia="Times New Roman" w:hAnsi="Calibri" w:cs="Calibri"/>
          <w:color w:val="222222"/>
          <w:kern w:val="0"/>
          <w14:ligatures w14:val="none"/>
        </w:rPr>
        <w:t>, S.</w:t>
      </w:r>
      <w:r w:rsidRPr="00EF59A0">
        <w:rPr>
          <w:rFonts w:ascii="Calibri" w:eastAsia="Times New Roman" w:hAnsi="Calibri" w:cs="Calibri"/>
          <w:color w:val="222222"/>
          <w:kern w:val="0"/>
          <w14:ligatures w14:val="none"/>
        </w:rPr>
        <w:t xml:space="preserve"> &amp; Sidhu</w:t>
      </w:r>
      <w:r>
        <w:rPr>
          <w:rFonts w:ascii="Calibri" w:eastAsia="Times New Roman" w:hAnsi="Calibri" w:cs="Calibri"/>
          <w:color w:val="222222"/>
          <w:kern w:val="0"/>
          <w14:ligatures w14:val="none"/>
        </w:rPr>
        <w:t>, R., K.</w:t>
      </w:r>
      <w:r w:rsidRPr="00EF59A0">
        <w:rPr>
          <w:rFonts w:ascii="Calibri" w:eastAsia="Times New Roman" w:hAnsi="Calibri" w:cs="Calibri"/>
          <w:color w:val="222222"/>
          <w:kern w:val="0"/>
          <w14:ligatures w14:val="none"/>
        </w:rPr>
        <w:t xml:space="preserve"> (2012)</w:t>
      </w:r>
      <w:r>
        <w:rPr>
          <w:rFonts w:ascii="Calibri" w:eastAsia="Times New Roman" w:hAnsi="Calibri" w:cs="Calibri"/>
          <w:color w:val="222222"/>
          <w:kern w:val="0"/>
          <w14:ligatures w14:val="none"/>
        </w:rPr>
        <w:t>.</w:t>
      </w:r>
      <w:r w:rsidRPr="00EF59A0">
        <w:rPr>
          <w:rFonts w:ascii="Calibri" w:eastAsia="Times New Roman" w:hAnsi="Calibri" w:cs="Calibri"/>
          <w:color w:val="222222"/>
          <w:kern w:val="0"/>
          <w14:ligatures w14:val="none"/>
        </w:rPr>
        <w:t xml:space="preserve"> Supporting refugee students in schools: </w:t>
      </w:r>
      <w:r>
        <w:rPr>
          <w:rFonts w:ascii="Calibri" w:eastAsia="Times New Roman" w:hAnsi="Calibri" w:cs="Calibri"/>
          <w:color w:val="222222"/>
          <w:kern w:val="0"/>
          <w14:ligatures w14:val="none"/>
        </w:rPr>
        <w:t>W</w:t>
      </w:r>
      <w:r w:rsidRPr="00EF59A0">
        <w:rPr>
          <w:rFonts w:ascii="Calibri" w:eastAsia="Times New Roman" w:hAnsi="Calibri" w:cs="Calibri"/>
          <w:color w:val="222222"/>
          <w:kern w:val="0"/>
          <w14:ligatures w14:val="none"/>
        </w:rPr>
        <w:t xml:space="preserve">hat constitutes inclusive education? </w:t>
      </w:r>
      <w:r w:rsidRPr="00BF4E55">
        <w:rPr>
          <w:rFonts w:ascii="Calibri" w:eastAsia="Times New Roman" w:hAnsi="Calibri" w:cs="Calibri"/>
          <w:i/>
          <w:iCs/>
          <w:color w:val="222222"/>
          <w:kern w:val="0"/>
          <w14:ligatures w14:val="none"/>
        </w:rPr>
        <w:t>International Journal of Inclusive Education</w:t>
      </w:r>
      <w:r w:rsidRPr="00EF59A0">
        <w:rPr>
          <w:rFonts w:ascii="Calibri" w:eastAsia="Times New Roman" w:hAnsi="Calibri" w:cs="Calibri"/>
          <w:color w:val="222222"/>
          <w:kern w:val="0"/>
          <w14:ligatures w14:val="none"/>
        </w:rPr>
        <w:t xml:space="preserve">, </w:t>
      </w:r>
      <w:r w:rsidR="00BF4E55">
        <w:rPr>
          <w:rFonts w:ascii="Calibri" w:eastAsia="Times New Roman" w:hAnsi="Calibri" w:cs="Calibri"/>
          <w:color w:val="222222"/>
          <w:kern w:val="0"/>
          <w14:ligatures w14:val="none"/>
        </w:rPr>
        <w:t xml:space="preserve">Vol. </w:t>
      </w:r>
      <w:r w:rsidRPr="00EF59A0">
        <w:rPr>
          <w:rFonts w:ascii="Calibri" w:eastAsia="Times New Roman" w:hAnsi="Calibri" w:cs="Calibri"/>
          <w:color w:val="222222"/>
          <w:kern w:val="0"/>
          <w14:ligatures w14:val="none"/>
        </w:rPr>
        <w:t>16</w:t>
      </w:r>
      <w:r w:rsidR="00BF4E55">
        <w:rPr>
          <w:rFonts w:ascii="Calibri" w:eastAsia="Times New Roman" w:hAnsi="Calibri" w:cs="Calibri"/>
          <w:color w:val="222222"/>
          <w:kern w:val="0"/>
          <w14:ligatures w14:val="none"/>
        </w:rPr>
        <w:t>(</w:t>
      </w:r>
      <w:r w:rsidRPr="00EF59A0">
        <w:rPr>
          <w:rFonts w:ascii="Calibri" w:eastAsia="Times New Roman" w:hAnsi="Calibri" w:cs="Calibri"/>
          <w:color w:val="222222"/>
          <w:kern w:val="0"/>
          <w14:ligatures w14:val="none"/>
        </w:rPr>
        <w:t>1</w:t>
      </w:r>
      <w:r w:rsidR="00BF4E55">
        <w:rPr>
          <w:rFonts w:ascii="Calibri" w:eastAsia="Times New Roman" w:hAnsi="Calibri" w:cs="Calibri"/>
          <w:color w:val="222222"/>
          <w:kern w:val="0"/>
          <w14:ligatures w14:val="none"/>
        </w:rPr>
        <w:t>), pp.</w:t>
      </w:r>
      <w:r w:rsidRPr="00EF59A0">
        <w:rPr>
          <w:rFonts w:ascii="Calibri" w:eastAsia="Times New Roman" w:hAnsi="Calibri" w:cs="Calibri"/>
          <w:color w:val="222222"/>
          <w:kern w:val="0"/>
          <w14:ligatures w14:val="none"/>
        </w:rPr>
        <w:t>39-56, DOI:10.1080/13603110903560085</w:t>
      </w:r>
    </w:p>
    <w:p w14:paraId="2F2EAF1C" w14:textId="2ECB1F48" w:rsidR="009B1AFA" w:rsidRPr="00813D2C" w:rsidRDefault="009B1AFA" w:rsidP="009B1AFA">
      <w:pPr>
        <w:shd w:val="clear" w:color="auto" w:fill="FFFFFF"/>
        <w:rPr>
          <w:rFonts w:ascii="Calibri" w:eastAsia="Times New Roman" w:hAnsi="Calibri" w:cs="Calibri"/>
          <w:color w:val="222222"/>
          <w:kern w:val="0"/>
          <w14:ligatures w14:val="none"/>
        </w:rPr>
      </w:pPr>
      <w:proofErr w:type="spellStart"/>
      <w:r w:rsidRPr="009B1AFA">
        <w:rPr>
          <w:rFonts w:ascii="Calibri" w:eastAsia="Times New Roman" w:hAnsi="Calibri" w:cs="Calibri"/>
          <w:color w:val="222222"/>
          <w:kern w:val="0"/>
          <w14:ligatures w14:val="none"/>
        </w:rPr>
        <w:t>Trakulphadetkrai</w:t>
      </w:r>
      <w:proofErr w:type="spellEnd"/>
      <w:r w:rsidRPr="009B1AFA">
        <w:rPr>
          <w:rFonts w:ascii="Calibri" w:eastAsia="Times New Roman" w:hAnsi="Calibri" w:cs="Calibri"/>
          <w:color w:val="222222"/>
          <w:kern w:val="0"/>
          <w14:ligatures w14:val="none"/>
        </w:rPr>
        <w:t>, N</w:t>
      </w:r>
      <w:r>
        <w:rPr>
          <w:rFonts w:ascii="Calibri" w:eastAsia="Times New Roman" w:hAnsi="Calibri" w:cs="Calibri"/>
          <w:color w:val="222222"/>
          <w:kern w:val="0"/>
          <w14:ligatures w14:val="none"/>
        </w:rPr>
        <w:t>.</w:t>
      </w:r>
      <w:r w:rsidRPr="009B1AFA">
        <w:rPr>
          <w:rFonts w:ascii="Calibri" w:eastAsia="Times New Roman" w:hAnsi="Calibri" w:cs="Calibri"/>
          <w:color w:val="222222"/>
          <w:kern w:val="0"/>
          <w14:ligatures w14:val="none"/>
        </w:rPr>
        <w:t xml:space="preserve"> V</w:t>
      </w:r>
      <w:r>
        <w:rPr>
          <w:rFonts w:ascii="Calibri" w:eastAsia="Times New Roman" w:hAnsi="Calibri" w:cs="Calibri"/>
          <w:color w:val="222222"/>
          <w:kern w:val="0"/>
          <w14:ligatures w14:val="none"/>
        </w:rPr>
        <w:t xml:space="preserve">., </w:t>
      </w:r>
      <w:r w:rsidRPr="009B1AFA">
        <w:rPr>
          <w:rFonts w:ascii="Calibri" w:eastAsia="Times New Roman" w:hAnsi="Calibri" w:cs="Calibri"/>
          <w:color w:val="222222"/>
          <w:kern w:val="0"/>
          <w14:ligatures w14:val="none"/>
        </w:rPr>
        <w:t>Courtney, L</w:t>
      </w:r>
      <w:r>
        <w:rPr>
          <w:rFonts w:ascii="Calibri" w:eastAsia="Times New Roman" w:hAnsi="Calibri" w:cs="Calibri"/>
          <w:color w:val="222222"/>
          <w:kern w:val="0"/>
          <w14:ligatures w14:val="none"/>
        </w:rPr>
        <w:t xml:space="preserve">., </w:t>
      </w:r>
      <w:proofErr w:type="spellStart"/>
      <w:r w:rsidRPr="009B1AFA">
        <w:rPr>
          <w:rFonts w:ascii="Calibri" w:eastAsia="Times New Roman" w:hAnsi="Calibri" w:cs="Calibri"/>
          <w:color w:val="222222"/>
          <w:kern w:val="0"/>
          <w14:ligatures w14:val="none"/>
        </w:rPr>
        <w:t>Clenton</w:t>
      </w:r>
      <w:proofErr w:type="spellEnd"/>
      <w:r w:rsidRPr="009B1AFA">
        <w:rPr>
          <w:rFonts w:ascii="Calibri" w:eastAsia="Times New Roman" w:hAnsi="Calibri" w:cs="Calibri"/>
          <w:color w:val="222222"/>
          <w:kern w:val="0"/>
          <w14:ligatures w14:val="none"/>
        </w:rPr>
        <w:t>, J</w:t>
      </w:r>
      <w:r>
        <w:rPr>
          <w:rFonts w:ascii="Calibri" w:eastAsia="Times New Roman" w:hAnsi="Calibri" w:cs="Calibri"/>
          <w:color w:val="222222"/>
          <w:kern w:val="0"/>
          <w14:ligatures w14:val="none"/>
        </w:rPr>
        <w:t xml:space="preserve">., </w:t>
      </w:r>
      <w:proofErr w:type="spellStart"/>
      <w:r w:rsidRPr="009B1AFA">
        <w:rPr>
          <w:rFonts w:ascii="Calibri" w:eastAsia="Times New Roman" w:hAnsi="Calibri" w:cs="Calibri"/>
          <w:color w:val="222222"/>
          <w:kern w:val="0"/>
          <w14:ligatures w14:val="none"/>
        </w:rPr>
        <w:t>Treffers-Daller</w:t>
      </w:r>
      <w:proofErr w:type="spellEnd"/>
      <w:r w:rsidRPr="009B1AFA">
        <w:rPr>
          <w:rFonts w:ascii="Calibri" w:eastAsia="Times New Roman" w:hAnsi="Calibri" w:cs="Calibri"/>
          <w:color w:val="222222"/>
          <w:kern w:val="0"/>
          <w14:ligatures w14:val="none"/>
        </w:rPr>
        <w:t>, J</w:t>
      </w:r>
      <w:r>
        <w:rPr>
          <w:rFonts w:ascii="Calibri" w:eastAsia="Times New Roman" w:hAnsi="Calibri" w:cs="Calibri"/>
          <w:color w:val="222222"/>
          <w:kern w:val="0"/>
          <w14:ligatures w14:val="none"/>
        </w:rPr>
        <w:t>.</w:t>
      </w:r>
      <w:r w:rsidR="0074177E">
        <w:rPr>
          <w:rFonts w:ascii="Calibri" w:eastAsia="Times New Roman" w:hAnsi="Calibri" w:cs="Calibri"/>
          <w:color w:val="222222"/>
          <w:kern w:val="0"/>
          <w14:ligatures w14:val="none"/>
        </w:rPr>
        <w:t xml:space="preserve"> &amp; </w:t>
      </w:r>
      <w:proofErr w:type="spellStart"/>
      <w:r w:rsidRPr="009B1AFA">
        <w:rPr>
          <w:rFonts w:ascii="Calibri" w:eastAsia="Times New Roman" w:hAnsi="Calibri" w:cs="Calibri"/>
          <w:color w:val="222222"/>
          <w:kern w:val="0"/>
          <w14:ligatures w14:val="none"/>
        </w:rPr>
        <w:t>Tsakalaki</w:t>
      </w:r>
      <w:proofErr w:type="spellEnd"/>
      <w:r w:rsidRPr="009B1AFA">
        <w:rPr>
          <w:rFonts w:ascii="Calibri" w:eastAsia="Times New Roman" w:hAnsi="Calibri" w:cs="Calibri"/>
          <w:color w:val="222222"/>
          <w:kern w:val="0"/>
          <w14:ligatures w14:val="none"/>
        </w:rPr>
        <w:t>, A</w:t>
      </w:r>
      <w:r>
        <w:rPr>
          <w:rFonts w:ascii="Calibri" w:eastAsia="Times New Roman" w:hAnsi="Calibri" w:cs="Calibri"/>
          <w:color w:val="222222"/>
          <w:kern w:val="0"/>
          <w14:ligatures w14:val="none"/>
        </w:rPr>
        <w:t>. (2020)</w:t>
      </w:r>
      <w:r w:rsidR="0074177E">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9B1AFA">
        <w:rPr>
          <w:rFonts w:ascii="Calibri" w:eastAsia="Times New Roman" w:hAnsi="Calibri" w:cs="Calibri"/>
          <w:color w:val="222222"/>
          <w:kern w:val="0"/>
          <w14:ligatures w14:val="none"/>
        </w:rPr>
        <w:t xml:space="preserve">The contribution of general language ability, reading comprehension and working memory to mathematics achievement among children with English as additional language (EAL): </w:t>
      </w:r>
      <w:r w:rsidR="00BF4E55">
        <w:rPr>
          <w:rFonts w:ascii="Calibri" w:eastAsia="Times New Roman" w:hAnsi="Calibri" w:cs="Calibri"/>
          <w:color w:val="222222"/>
          <w:kern w:val="0"/>
          <w14:ligatures w14:val="none"/>
        </w:rPr>
        <w:t>A</w:t>
      </w:r>
      <w:r w:rsidRPr="009B1AFA">
        <w:rPr>
          <w:rFonts w:ascii="Calibri" w:eastAsia="Times New Roman" w:hAnsi="Calibri" w:cs="Calibri"/>
          <w:color w:val="222222"/>
          <w:kern w:val="0"/>
          <w14:ligatures w14:val="none"/>
        </w:rPr>
        <w:t>n exploratory study</w:t>
      </w:r>
      <w:r>
        <w:rPr>
          <w:rFonts w:ascii="Calibri" w:eastAsia="Times New Roman" w:hAnsi="Calibri" w:cs="Calibri"/>
          <w:color w:val="222222"/>
          <w:kern w:val="0"/>
          <w14:ligatures w14:val="none"/>
        </w:rPr>
        <w:t xml:space="preserve">, </w:t>
      </w:r>
      <w:r w:rsidRPr="00BF4E55">
        <w:rPr>
          <w:rFonts w:ascii="Calibri" w:eastAsia="Times New Roman" w:hAnsi="Calibri" w:cs="Calibri"/>
          <w:i/>
          <w:iCs/>
          <w:color w:val="222222"/>
          <w:kern w:val="0"/>
          <w14:ligatures w14:val="none"/>
        </w:rPr>
        <w:t xml:space="preserve">International </w:t>
      </w:r>
      <w:r w:rsidR="00BF4E55" w:rsidRPr="00BF4E55">
        <w:rPr>
          <w:rFonts w:ascii="Calibri" w:eastAsia="Times New Roman" w:hAnsi="Calibri" w:cs="Calibri"/>
          <w:i/>
          <w:iCs/>
          <w:color w:val="222222"/>
          <w:kern w:val="0"/>
          <w14:ligatures w14:val="none"/>
        </w:rPr>
        <w:t>J</w:t>
      </w:r>
      <w:r w:rsidRPr="00BF4E55">
        <w:rPr>
          <w:rFonts w:ascii="Calibri" w:eastAsia="Times New Roman" w:hAnsi="Calibri" w:cs="Calibri"/>
          <w:i/>
          <w:iCs/>
          <w:color w:val="222222"/>
          <w:kern w:val="0"/>
          <w14:ligatures w14:val="none"/>
        </w:rPr>
        <w:t xml:space="preserve">ournal of </w:t>
      </w:r>
      <w:r w:rsidR="00BF4E55" w:rsidRPr="00BF4E55">
        <w:rPr>
          <w:rFonts w:ascii="Calibri" w:eastAsia="Times New Roman" w:hAnsi="Calibri" w:cs="Calibri"/>
          <w:i/>
          <w:iCs/>
          <w:color w:val="222222"/>
          <w:kern w:val="0"/>
          <w14:ligatures w14:val="none"/>
        </w:rPr>
        <w:t>B</w:t>
      </w:r>
      <w:r w:rsidRPr="00BF4E55">
        <w:rPr>
          <w:rFonts w:ascii="Calibri" w:eastAsia="Times New Roman" w:hAnsi="Calibri" w:cs="Calibri"/>
          <w:i/>
          <w:iCs/>
          <w:color w:val="222222"/>
          <w:kern w:val="0"/>
          <w14:ligatures w14:val="none"/>
        </w:rPr>
        <w:t xml:space="preserve">ilingual </w:t>
      </w:r>
      <w:r w:rsidR="00BF4E55" w:rsidRPr="00BF4E55">
        <w:rPr>
          <w:rFonts w:ascii="Calibri" w:eastAsia="Times New Roman" w:hAnsi="Calibri" w:cs="Calibri"/>
          <w:i/>
          <w:iCs/>
          <w:color w:val="222222"/>
          <w:kern w:val="0"/>
          <w14:ligatures w14:val="none"/>
        </w:rPr>
        <w:t>E</w:t>
      </w:r>
      <w:r w:rsidRPr="00BF4E55">
        <w:rPr>
          <w:rFonts w:ascii="Calibri" w:eastAsia="Times New Roman" w:hAnsi="Calibri" w:cs="Calibri"/>
          <w:i/>
          <w:iCs/>
          <w:color w:val="222222"/>
          <w:kern w:val="0"/>
          <w14:ligatures w14:val="none"/>
        </w:rPr>
        <w:t xml:space="preserve">ducation and </w:t>
      </w:r>
      <w:r w:rsidR="00BF4E55" w:rsidRPr="00BF4E55">
        <w:rPr>
          <w:rFonts w:ascii="Calibri" w:eastAsia="Times New Roman" w:hAnsi="Calibri" w:cs="Calibri"/>
          <w:i/>
          <w:iCs/>
          <w:color w:val="222222"/>
          <w:kern w:val="0"/>
          <w14:ligatures w14:val="none"/>
        </w:rPr>
        <w:t>B</w:t>
      </w:r>
      <w:r w:rsidRPr="00BF4E55">
        <w:rPr>
          <w:rFonts w:ascii="Calibri" w:eastAsia="Times New Roman" w:hAnsi="Calibri" w:cs="Calibri"/>
          <w:i/>
          <w:iCs/>
          <w:color w:val="222222"/>
          <w:kern w:val="0"/>
          <w14:ligatures w14:val="none"/>
        </w:rPr>
        <w:t>ilingualism</w:t>
      </w:r>
      <w:r w:rsidRPr="009B1AFA">
        <w:rPr>
          <w:rFonts w:ascii="Calibri" w:eastAsia="Times New Roman" w:hAnsi="Calibri" w:cs="Calibri"/>
          <w:color w:val="222222"/>
          <w:kern w:val="0"/>
          <w14:ligatures w14:val="none"/>
        </w:rPr>
        <w:t>, Vol.</w:t>
      </w:r>
      <w:r w:rsidR="00BF4E55">
        <w:rPr>
          <w:rFonts w:ascii="Calibri" w:eastAsia="Times New Roman" w:hAnsi="Calibri" w:cs="Calibri"/>
          <w:color w:val="222222"/>
          <w:kern w:val="0"/>
          <w14:ligatures w14:val="none"/>
        </w:rPr>
        <w:t xml:space="preserve"> </w:t>
      </w:r>
      <w:r w:rsidRPr="009B1AFA">
        <w:rPr>
          <w:rFonts w:ascii="Calibri" w:eastAsia="Times New Roman" w:hAnsi="Calibri" w:cs="Calibri"/>
          <w:color w:val="222222"/>
          <w:kern w:val="0"/>
          <w14:ligatures w14:val="none"/>
        </w:rPr>
        <w:t>23(4), p.473-487</w:t>
      </w:r>
      <w:r w:rsidR="00BF4E55">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9B1AFA">
        <w:rPr>
          <w:rFonts w:ascii="Calibri" w:eastAsia="Times New Roman" w:hAnsi="Calibri" w:cs="Calibri"/>
          <w:color w:val="222222"/>
          <w:kern w:val="0"/>
          <w14:ligatures w14:val="none"/>
        </w:rPr>
        <w:t>DOI: 10.1080/13670050.2017.1373742</w:t>
      </w:r>
    </w:p>
    <w:p w14:paraId="5390FF9F" w14:textId="75E09CB6" w:rsidR="00146C55" w:rsidRDefault="00146C55" w:rsidP="00610722">
      <w:pPr>
        <w:shd w:val="clear" w:color="auto" w:fill="FFFFFF"/>
        <w:rPr>
          <w:rFonts w:ascii="Calibri" w:eastAsia="Times New Roman" w:hAnsi="Calibri" w:cs="Calibri"/>
          <w:color w:val="222222"/>
          <w:kern w:val="0"/>
          <w14:ligatures w14:val="none"/>
        </w:rPr>
      </w:pPr>
      <w:proofErr w:type="spellStart"/>
      <w:r w:rsidRPr="00146C55">
        <w:rPr>
          <w:rFonts w:ascii="Calibri" w:eastAsia="Times New Roman" w:hAnsi="Calibri" w:cs="Calibri"/>
          <w:color w:val="222222"/>
          <w:kern w:val="0"/>
          <w14:ligatures w14:val="none"/>
        </w:rPr>
        <w:t>Tsagari</w:t>
      </w:r>
      <w:proofErr w:type="spellEnd"/>
      <w:r w:rsidRPr="00146C55">
        <w:rPr>
          <w:rFonts w:ascii="Calibri" w:eastAsia="Times New Roman" w:hAnsi="Calibri" w:cs="Calibri"/>
          <w:color w:val="222222"/>
          <w:kern w:val="0"/>
          <w14:ligatures w14:val="none"/>
        </w:rPr>
        <w:t>, D</w:t>
      </w:r>
      <w:r>
        <w:rPr>
          <w:rFonts w:ascii="Calibri" w:eastAsia="Times New Roman" w:hAnsi="Calibri" w:cs="Calibri"/>
          <w:color w:val="222222"/>
          <w:kern w:val="0"/>
          <w14:ligatures w14:val="none"/>
        </w:rPr>
        <w:t>.</w:t>
      </w:r>
      <w:r w:rsidRPr="00146C55">
        <w:rPr>
          <w:rFonts w:ascii="Calibri" w:eastAsia="Times New Roman" w:hAnsi="Calibri" w:cs="Calibri"/>
          <w:color w:val="222222"/>
          <w:kern w:val="0"/>
          <w14:ligatures w14:val="none"/>
        </w:rPr>
        <w:t xml:space="preserve"> &amp; </w:t>
      </w:r>
      <w:proofErr w:type="spellStart"/>
      <w:r w:rsidRPr="00146C55">
        <w:rPr>
          <w:rFonts w:ascii="Calibri" w:eastAsia="Times New Roman" w:hAnsi="Calibri" w:cs="Calibri"/>
          <w:color w:val="222222"/>
          <w:kern w:val="0"/>
          <w14:ligatures w14:val="none"/>
        </w:rPr>
        <w:t>Spanoudis</w:t>
      </w:r>
      <w:proofErr w:type="spellEnd"/>
      <w:r w:rsidRPr="00146C55">
        <w:rPr>
          <w:rFonts w:ascii="Calibri" w:eastAsia="Times New Roman" w:hAnsi="Calibri" w:cs="Calibri"/>
          <w:color w:val="222222"/>
          <w:kern w:val="0"/>
          <w14:ligatures w14:val="none"/>
        </w:rPr>
        <w:t>, G</w:t>
      </w:r>
      <w:r>
        <w:rPr>
          <w:rFonts w:ascii="Calibri" w:eastAsia="Times New Roman" w:hAnsi="Calibri" w:cs="Calibri"/>
          <w:color w:val="222222"/>
          <w:kern w:val="0"/>
          <w14:ligatures w14:val="none"/>
        </w:rPr>
        <w:t xml:space="preserve">. (2013). </w:t>
      </w:r>
      <w:r w:rsidRPr="00146C55">
        <w:rPr>
          <w:rFonts w:ascii="Calibri" w:eastAsia="Times New Roman" w:hAnsi="Calibri" w:cs="Calibri"/>
          <w:i/>
          <w:iCs/>
          <w:color w:val="222222"/>
          <w:kern w:val="0"/>
          <w14:ligatures w14:val="none"/>
        </w:rPr>
        <w:t>Assessing L2 Students with Learning and Other Disabilities</w:t>
      </w:r>
      <w:r w:rsidRPr="00146C55">
        <w:rPr>
          <w:rFonts w:ascii="Calibri" w:eastAsia="Times New Roman" w:hAnsi="Calibri" w:cs="Calibri"/>
          <w:color w:val="222222"/>
          <w:kern w:val="0"/>
          <w14:ligatures w14:val="none"/>
        </w:rPr>
        <w:t>, Newcastle-upon-Tyne: Cambridge Scholars Publishing</w:t>
      </w:r>
      <w:r>
        <w:rPr>
          <w:rFonts w:ascii="Calibri" w:eastAsia="Times New Roman" w:hAnsi="Calibri" w:cs="Calibri"/>
          <w:color w:val="222222"/>
          <w:kern w:val="0"/>
          <w14:ligatures w14:val="none"/>
        </w:rPr>
        <w:t>.</w:t>
      </w:r>
    </w:p>
    <w:p w14:paraId="4D1D3889" w14:textId="7E6306B9" w:rsidR="00610722" w:rsidRDefault="00610722" w:rsidP="00610722">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The Bell Foundation (2022)</w:t>
      </w:r>
      <w:r w:rsidR="0074177E">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610722">
        <w:rPr>
          <w:rFonts w:ascii="Calibri" w:eastAsia="Times New Roman" w:hAnsi="Calibri" w:cs="Calibri"/>
          <w:i/>
          <w:iCs/>
          <w:color w:val="222222"/>
          <w:kern w:val="0"/>
          <w14:ligatures w14:val="none"/>
        </w:rPr>
        <w:t>Creating a learner profile for plurilingual learners who use English as an Additional Language (EAL): Full Guidance and Form</w:t>
      </w:r>
      <w:r>
        <w:rPr>
          <w:rFonts w:ascii="Calibri" w:eastAsia="Times New Roman" w:hAnsi="Calibri" w:cs="Calibri"/>
          <w:color w:val="222222"/>
          <w:kern w:val="0"/>
          <w14:ligatures w14:val="none"/>
        </w:rPr>
        <w:t xml:space="preserve">. </w:t>
      </w:r>
      <w:r w:rsidR="008A5E97">
        <w:rPr>
          <w:rFonts w:ascii="Calibri" w:eastAsia="Times New Roman" w:hAnsi="Calibri" w:cs="Calibri"/>
          <w:color w:val="222222"/>
          <w:kern w:val="0"/>
          <w14:ligatures w14:val="none"/>
        </w:rPr>
        <w:t xml:space="preserve">Available at:  </w:t>
      </w:r>
      <w:r w:rsidRPr="00610722">
        <w:rPr>
          <w:rFonts w:ascii="Calibri" w:eastAsia="Times New Roman" w:hAnsi="Calibri" w:cs="Calibri"/>
          <w:color w:val="222222"/>
          <w:kern w:val="0"/>
          <w14:ligatures w14:val="none"/>
        </w:rPr>
        <w:t>https://www.bell-foundation.org.uk/app/uploads/2022/09/Learner-Profile-full-guidance-and-form-</w:t>
      </w:r>
    </w:p>
    <w:p w14:paraId="29E5E9CD" w14:textId="48C13D2A" w:rsidR="00610722" w:rsidRDefault="00610722" w:rsidP="004062A6">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The Bell Foundation (2023a)</w:t>
      </w:r>
      <w:r w:rsidR="0074177E">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610722">
        <w:rPr>
          <w:rFonts w:ascii="Calibri" w:eastAsia="Times New Roman" w:hAnsi="Calibri" w:cs="Calibri"/>
          <w:i/>
          <w:iCs/>
          <w:color w:val="222222"/>
          <w:kern w:val="0"/>
          <w14:ligatures w14:val="none"/>
        </w:rPr>
        <w:t>Diversity of Learners who use English as an Additional Language</w:t>
      </w:r>
      <w:r>
        <w:rPr>
          <w:rFonts w:ascii="Calibri" w:eastAsia="Times New Roman" w:hAnsi="Calibri" w:cs="Calibri"/>
          <w:color w:val="222222"/>
          <w:kern w:val="0"/>
          <w14:ligatures w14:val="none"/>
        </w:rPr>
        <w:t xml:space="preserve"> </w:t>
      </w:r>
      <w:proofErr w:type="gramStart"/>
      <w:r w:rsidRPr="00BF4E55">
        <w:rPr>
          <w:rFonts w:ascii="Calibri" w:eastAsia="Times New Roman" w:hAnsi="Calibri" w:cs="Calibri"/>
          <w:kern w:val="0"/>
          <w14:ligatures w14:val="none"/>
        </w:rPr>
        <w:t>https://www.bell-foundation.org.uk/eal-programme/guidance/diversity-of-learners-who-use-english-as-an-additional-language</w:t>
      </w:r>
      <w:proofErr w:type="gramEnd"/>
    </w:p>
    <w:p w14:paraId="08267745" w14:textId="56B717FE" w:rsidR="00610722" w:rsidRDefault="00610722" w:rsidP="004062A6">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The Bell Foundation (2023b)</w:t>
      </w:r>
      <w:r w:rsidR="0074177E">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610722">
        <w:rPr>
          <w:rFonts w:ascii="Calibri" w:eastAsia="Times New Roman" w:hAnsi="Calibri" w:cs="Calibri"/>
          <w:i/>
          <w:iCs/>
          <w:color w:val="222222"/>
          <w:kern w:val="0"/>
          <w14:ligatures w14:val="none"/>
        </w:rPr>
        <w:t xml:space="preserve">EAL </w:t>
      </w:r>
      <w:r w:rsidR="007C4C64">
        <w:rPr>
          <w:rFonts w:ascii="Calibri" w:eastAsia="Times New Roman" w:hAnsi="Calibri" w:cs="Calibri"/>
          <w:i/>
          <w:iCs/>
          <w:color w:val="222222"/>
          <w:kern w:val="0"/>
          <w14:ligatures w14:val="none"/>
        </w:rPr>
        <w:t>L</w:t>
      </w:r>
      <w:r w:rsidRPr="00610722">
        <w:rPr>
          <w:rFonts w:ascii="Calibri" w:eastAsia="Times New Roman" w:hAnsi="Calibri" w:cs="Calibri"/>
          <w:i/>
          <w:iCs/>
          <w:color w:val="222222"/>
          <w:kern w:val="0"/>
          <w14:ligatures w14:val="none"/>
        </w:rPr>
        <w:t>earners with Special Educational Needs or Disabilities</w:t>
      </w:r>
      <w:r w:rsidR="00BF4E55">
        <w:rPr>
          <w:rFonts w:ascii="Calibri" w:eastAsia="Times New Roman" w:hAnsi="Calibri" w:cs="Calibri"/>
          <w:i/>
          <w:iCs/>
          <w:color w:val="222222"/>
          <w:kern w:val="0"/>
          <w14:ligatures w14:val="none"/>
        </w:rPr>
        <w:t>.</w:t>
      </w:r>
      <w:r>
        <w:rPr>
          <w:rFonts w:ascii="Calibri" w:eastAsia="Times New Roman" w:hAnsi="Calibri" w:cs="Calibri"/>
          <w:color w:val="222222"/>
          <w:kern w:val="0"/>
          <w14:ligatures w14:val="none"/>
        </w:rPr>
        <w:t xml:space="preserve"> </w:t>
      </w:r>
      <w:r w:rsidR="007C4C64" w:rsidRPr="00BF4E55">
        <w:rPr>
          <w:rFonts w:ascii="Calibri" w:eastAsia="Times New Roman" w:hAnsi="Calibri" w:cs="Calibri"/>
          <w:kern w:val="0"/>
          <w14:ligatures w14:val="none"/>
        </w:rPr>
        <w:t>https://www.bell-foundation.org.uk/eal-programme/guidance/diversity-of-learners-who-use-english-as-an-additional-language/learners-with-special-educational-needs-or-disabilities</w:t>
      </w:r>
    </w:p>
    <w:p w14:paraId="12CB0887" w14:textId="13705BD6" w:rsidR="007C4C64" w:rsidRDefault="007C4C64" w:rsidP="004062A6">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The Bell Foundation (2023</w:t>
      </w:r>
      <w:r w:rsidR="001B4775">
        <w:rPr>
          <w:rFonts w:ascii="Calibri" w:eastAsia="Times New Roman" w:hAnsi="Calibri" w:cs="Calibri"/>
          <w:color w:val="222222"/>
          <w:kern w:val="0"/>
          <w14:ligatures w14:val="none"/>
        </w:rPr>
        <w:t>c</w:t>
      </w:r>
      <w:r>
        <w:rPr>
          <w:rFonts w:ascii="Calibri" w:eastAsia="Times New Roman" w:hAnsi="Calibri" w:cs="Calibri"/>
          <w:color w:val="222222"/>
          <w:kern w:val="0"/>
          <w14:ligatures w14:val="none"/>
        </w:rPr>
        <w:t>)</w:t>
      </w:r>
      <w:r w:rsidR="0074177E">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7C4C64">
        <w:rPr>
          <w:rFonts w:ascii="Calibri" w:eastAsia="Times New Roman" w:hAnsi="Calibri" w:cs="Calibri"/>
          <w:i/>
          <w:iCs/>
          <w:color w:val="222222"/>
          <w:kern w:val="0"/>
          <w14:ligatures w14:val="none"/>
        </w:rPr>
        <w:t>New Arrivals</w:t>
      </w:r>
      <w:r w:rsidR="00BF4E55">
        <w:rPr>
          <w:rFonts w:ascii="Calibri" w:eastAsia="Times New Roman" w:hAnsi="Calibri" w:cs="Calibri"/>
          <w:i/>
          <w:iCs/>
          <w:color w:val="222222"/>
          <w:kern w:val="0"/>
          <w14:ligatures w14:val="none"/>
        </w:rPr>
        <w:t>.</w:t>
      </w:r>
      <w:r>
        <w:rPr>
          <w:rFonts w:ascii="Calibri" w:eastAsia="Times New Roman" w:hAnsi="Calibri" w:cs="Calibri"/>
          <w:color w:val="222222"/>
          <w:kern w:val="0"/>
          <w14:ligatures w14:val="none"/>
        </w:rPr>
        <w:t xml:space="preserve"> </w:t>
      </w:r>
      <w:r w:rsidRPr="007C4C64">
        <w:rPr>
          <w:rFonts w:ascii="Calibri" w:eastAsia="Times New Roman" w:hAnsi="Calibri" w:cs="Calibri"/>
          <w:color w:val="222222"/>
          <w:kern w:val="0"/>
          <w14:ligatures w14:val="none"/>
        </w:rPr>
        <w:t>https://www.bell-foundation.org.uk/eal-programme/guidance/diversity-of-learners-who-use-english-as-an-additional-language/new-arrivals</w:t>
      </w:r>
    </w:p>
    <w:p w14:paraId="04EE08DB" w14:textId="1B96EA69" w:rsidR="00211748" w:rsidRPr="00A3063A" w:rsidRDefault="0080374A" w:rsidP="00A3063A">
      <w:pPr>
        <w:shd w:val="clear" w:color="auto" w:fill="FFFFFF"/>
        <w:rPr>
          <w:rFonts w:ascii="Calibri" w:eastAsia="Times New Roman" w:hAnsi="Calibri" w:cs="Calibri"/>
          <w:color w:val="222222"/>
          <w:kern w:val="0"/>
          <w14:ligatures w14:val="none"/>
        </w:rPr>
      </w:pPr>
      <w:r>
        <w:rPr>
          <w:rFonts w:ascii="Calibri" w:eastAsia="Times New Roman" w:hAnsi="Calibri" w:cs="Calibri"/>
          <w:color w:val="222222"/>
          <w:kern w:val="0"/>
          <w14:ligatures w14:val="none"/>
        </w:rPr>
        <w:t>The Migration Observatory (2022)</w:t>
      </w:r>
      <w:r w:rsidR="0074177E">
        <w:rPr>
          <w:rFonts w:ascii="Calibri" w:eastAsia="Times New Roman" w:hAnsi="Calibri" w:cs="Calibri"/>
          <w:color w:val="222222"/>
          <w:kern w:val="0"/>
          <w14:ligatures w14:val="none"/>
        </w:rPr>
        <w:t>.</w:t>
      </w:r>
      <w:r>
        <w:rPr>
          <w:rFonts w:ascii="Calibri" w:eastAsia="Times New Roman" w:hAnsi="Calibri" w:cs="Calibri"/>
          <w:color w:val="222222"/>
          <w:kern w:val="0"/>
          <w14:ligatures w14:val="none"/>
        </w:rPr>
        <w:t xml:space="preserve"> </w:t>
      </w:r>
      <w:r w:rsidRPr="0080374A">
        <w:rPr>
          <w:rFonts w:ascii="Calibri" w:eastAsia="Times New Roman" w:hAnsi="Calibri" w:cs="Calibri"/>
          <w:i/>
          <w:iCs/>
          <w:color w:val="222222"/>
          <w:kern w:val="0"/>
          <w14:ligatures w14:val="none"/>
        </w:rPr>
        <w:t>Asylum and refugee resettlement in the UK</w:t>
      </w:r>
      <w:r>
        <w:rPr>
          <w:rFonts w:ascii="Calibri" w:eastAsia="Times New Roman" w:hAnsi="Calibri" w:cs="Calibri"/>
          <w:color w:val="222222"/>
          <w:kern w:val="0"/>
          <w14:ligatures w14:val="none"/>
        </w:rPr>
        <w:t xml:space="preserve">. The University of Oxford. </w:t>
      </w:r>
      <w:r w:rsidR="00BF4E55">
        <w:rPr>
          <w:rFonts w:ascii="Calibri" w:eastAsia="Times New Roman" w:hAnsi="Calibri" w:cs="Calibri"/>
          <w:color w:val="222222"/>
          <w:kern w:val="0"/>
          <w14:ligatures w14:val="none"/>
        </w:rPr>
        <w:t xml:space="preserve">Available at: </w:t>
      </w:r>
      <w:r w:rsidR="00623369" w:rsidRPr="00BF4E55">
        <w:rPr>
          <w:rFonts w:ascii="Calibri" w:eastAsia="Times New Roman" w:hAnsi="Calibri" w:cs="Calibri"/>
          <w:kern w:val="0"/>
          <w14:ligatures w14:val="none"/>
        </w:rPr>
        <w:t>https://migrationobservatory.ox.ac.uk/resources/briefings/migration-to-the-uk-asylum</w:t>
      </w:r>
    </w:p>
    <w:sectPr w:rsidR="00211748" w:rsidRPr="00A3063A" w:rsidSect="009D62B1">
      <w:headerReference w:type="default" r:id="rId53"/>
      <w:footerReference w:type="defaul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79C1" w14:textId="77777777" w:rsidR="00291A9C" w:rsidRDefault="00291A9C" w:rsidP="0074177E">
      <w:pPr>
        <w:spacing w:after="0"/>
      </w:pPr>
      <w:r>
        <w:separator/>
      </w:r>
    </w:p>
  </w:endnote>
  <w:endnote w:type="continuationSeparator" w:id="0">
    <w:p w14:paraId="0DF852B1" w14:textId="77777777" w:rsidR="00291A9C" w:rsidRDefault="00291A9C" w:rsidP="00741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416616"/>
      <w:docPartObj>
        <w:docPartGallery w:val="Page Numbers (Bottom of Page)"/>
        <w:docPartUnique/>
      </w:docPartObj>
    </w:sdtPr>
    <w:sdtEndPr>
      <w:rPr>
        <w:noProof/>
      </w:rPr>
    </w:sdtEndPr>
    <w:sdtContent>
      <w:p w14:paraId="508BDC66" w14:textId="2FF29906" w:rsidR="0074177E" w:rsidRDefault="00741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C91BF9" w14:textId="77777777" w:rsidR="0074177E" w:rsidRDefault="00741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8049" w14:textId="77777777" w:rsidR="00291A9C" w:rsidRDefault="00291A9C" w:rsidP="0074177E">
      <w:pPr>
        <w:spacing w:after="0"/>
      </w:pPr>
      <w:r>
        <w:separator/>
      </w:r>
    </w:p>
  </w:footnote>
  <w:footnote w:type="continuationSeparator" w:id="0">
    <w:p w14:paraId="0A8BB506" w14:textId="77777777" w:rsidR="00291A9C" w:rsidRDefault="00291A9C" w:rsidP="007417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053A" w14:textId="52350EA6" w:rsidR="009D62B1" w:rsidRPr="009D62B1" w:rsidRDefault="009D62B1" w:rsidP="009D62B1">
    <w:pPr>
      <w:spacing w:line="259" w:lineRule="auto"/>
      <w:rPr>
        <w:rFonts w:eastAsia="Times New Roman"/>
        <w:sz w:val="24"/>
        <w:szCs w:val="24"/>
      </w:rPr>
    </w:pPr>
    <w:proofErr w:type="spellStart"/>
    <w:r w:rsidRPr="009D62B1">
      <w:rPr>
        <w:rFonts w:eastAsia="Times New Roman"/>
        <w:sz w:val="24"/>
        <w:szCs w:val="24"/>
      </w:rPr>
      <w:t>Jacari</w:t>
    </w:r>
    <w:proofErr w:type="spellEnd"/>
    <w:r w:rsidRPr="009D62B1">
      <w:rPr>
        <w:rFonts w:eastAsia="Times New Roman"/>
        <w:sz w:val="24"/>
        <w:szCs w:val="24"/>
      </w:rPr>
      <w:t xml:space="preserve"> Research Report 2023 </w:t>
    </w:r>
  </w:p>
  <w:p w14:paraId="545AA542" w14:textId="77777777" w:rsidR="009D62B1" w:rsidRDefault="009D6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318E"/>
    <w:multiLevelType w:val="hybridMultilevel"/>
    <w:tmpl w:val="A0E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C5481"/>
    <w:multiLevelType w:val="hybridMultilevel"/>
    <w:tmpl w:val="D55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B71CA"/>
    <w:multiLevelType w:val="hybridMultilevel"/>
    <w:tmpl w:val="606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92442"/>
    <w:multiLevelType w:val="hybridMultilevel"/>
    <w:tmpl w:val="354E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F5C21"/>
    <w:multiLevelType w:val="hybridMultilevel"/>
    <w:tmpl w:val="2AE6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123415">
    <w:abstractNumId w:val="3"/>
  </w:num>
  <w:num w:numId="2" w16cid:durableId="667750449">
    <w:abstractNumId w:val="1"/>
  </w:num>
  <w:num w:numId="3" w16cid:durableId="934020628">
    <w:abstractNumId w:val="2"/>
  </w:num>
  <w:num w:numId="4" w16cid:durableId="524446558">
    <w:abstractNumId w:val="0"/>
  </w:num>
  <w:num w:numId="5" w16cid:durableId="1844709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17"/>
    <w:rsid w:val="00002114"/>
    <w:rsid w:val="00006DB4"/>
    <w:rsid w:val="0002661C"/>
    <w:rsid w:val="0003439E"/>
    <w:rsid w:val="000455C5"/>
    <w:rsid w:val="000607F6"/>
    <w:rsid w:val="00066E1F"/>
    <w:rsid w:val="0007658F"/>
    <w:rsid w:val="00084778"/>
    <w:rsid w:val="00084F1C"/>
    <w:rsid w:val="000916E2"/>
    <w:rsid w:val="000A23DB"/>
    <w:rsid w:val="000B23D1"/>
    <w:rsid w:val="000C5F2F"/>
    <w:rsid w:val="0011738A"/>
    <w:rsid w:val="0011761A"/>
    <w:rsid w:val="00124F14"/>
    <w:rsid w:val="00145876"/>
    <w:rsid w:val="001467EE"/>
    <w:rsid w:val="00146C55"/>
    <w:rsid w:val="0015261D"/>
    <w:rsid w:val="00171641"/>
    <w:rsid w:val="00174C4E"/>
    <w:rsid w:val="00174CE4"/>
    <w:rsid w:val="001772A3"/>
    <w:rsid w:val="001A5983"/>
    <w:rsid w:val="001B0993"/>
    <w:rsid w:val="001B4775"/>
    <w:rsid w:val="001B73DC"/>
    <w:rsid w:val="001D66B0"/>
    <w:rsid w:val="001F7538"/>
    <w:rsid w:val="00204A3E"/>
    <w:rsid w:val="00211748"/>
    <w:rsid w:val="00255FA8"/>
    <w:rsid w:val="00257F1A"/>
    <w:rsid w:val="0028215C"/>
    <w:rsid w:val="0028236A"/>
    <w:rsid w:val="00283905"/>
    <w:rsid w:val="00291A9C"/>
    <w:rsid w:val="0029719A"/>
    <w:rsid w:val="002A6FC8"/>
    <w:rsid w:val="002B7B2E"/>
    <w:rsid w:val="002C016F"/>
    <w:rsid w:val="0030253F"/>
    <w:rsid w:val="00306311"/>
    <w:rsid w:val="003528ED"/>
    <w:rsid w:val="00355CED"/>
    <w:rsid w:val="00366B03"/>
    <w:rsid w:val="00373549"/>
    <w:rsid w:val="00387BF4"/>
    <w:rsid w:val="003903BA"/>
    <w:rsid w:val="003C5FAB"/>
    <w:rsid w:val="004062A6"/>
    <w:rsid w:val="00421C8F"/>
    <w:rsid w:val="00427005"/>
    <w:rsid w:val="00431D1B"/>
    <w:rsid w:val="00435158"/>
    <w:rsid w:val="00466D62"/>
    <w:rsid w:val="004A5C95"/>
    <w:rsid w:val="004E0200"/>
    <w:rsid w:val="004E2069"/>
    <w:rsid w:val="004F27C4"/>
    <w:rsid w:val="00510033"/>
    <w:rsid w:val="00514ADC"/>
    <w:rsid w:val="005422EF"/>
    <w:rsid w:val="0054295A"/>
    <w:rsid w:val="00577BC9"/>
    <w:rsid w:val="005A26ED"/>
    <w:rsid w:val="005D407B"/>
    <w:rsid w:val="005F794F"/>
    <w:rsid w:val="00606769"/>
    <w:rsid w:val="00607DA2"/>
    <w:rsid w:val="00610722"/>
    <w:rsid w:val="00610E73"/>
    <w:rsid w:val="00623369"/>
    <w:rsid w:val="0063248A"/>
    <w:rsid w:val="006500A7"/>
    <w:rsid w:val="00675109"/>
    <w:rsid w:val="0069315F"/>
    <w:rsid w:val="00695B80"/>
    <w:rsid w:val="006B4C23"/>
    <w:rsid w:val="006F449F"/>
    <w:rsid w:val="00707ACB"/>
    <w:rsid w:val="00723A19"/>
    <w:rsid w:val="007263F0"/>
    <w:rsid w:val="0072792A"/>
    <w:rsid w:val="0074177E"/>
    <w:rsid w:val="0076678E"/>
    <w:rsid w:val="007C4C64"/>
    <w:rsid w:val="007F29E8"/>
    <w:rsid w:val="007F4E76"/>
    <w:rsid w:val="0080374A"/>
    <w:rsid w:val="00810B73"/>
    <w:rsid w:val="00813D2C"/>
    <w:rsid w:val="008238F6"/>
    <w:rsid w:val="00865420"/>
    <w:rsid w:val="008728BB"/>
    <w:rsid w:val="008A5E97"/>
    <w:rsid w:val="008C30E8"/>
    <w:rsid w:val="008E5873"/>
    <w:rsid w:val="00901049"/>
    <w:rsid w:val="009100BC"/>
    <w:rsid w:val="009161ED"/>
    <w:rsid w:val="0093729A"/>
    <w:rsid w:val="00950D0B"/>
    <w:rsid w:val="00954CFD"/>
    <w:rsid w:val="009A15B8"/>
    <w:rsid w:val="009B1AFA"/>
    <w:rsid w:val="009B6530"/>
    <w:rsid w:val="009D2A56"/>
    <w:rsid w:val="009D62B1"/>
    <w:rsid w:val="009D6580"/>
    <w:rsid w:val="009F7563"/>
    <w:rsid w:val="00A263EA"/>
    <w:rsid w:val="00A3063A"/>
    <w:rsid w:val="00A34756"/>
    <w:rsid w:val="00A653E9"/>
    <w:rsid w:val="00A665E6"/>
    <w:rsid w:val="00A7377E"/>
    <w:rsid w:val="00A96F10"/>
    <w:rsid w:val="00AA33FD"/>
    <w:rsid w:val="00AA6B6C"/>
    <w:rsid w:val="00AB1CEF"/>
    <w:rsid w:val="00AB4875"/>
    <w:rsid w:val="00AD2A95"/>
    <w:rsid w:val="00B02A73"/>
    <w:rsid w:val="00B15431"/>
    <w:rsid w:val="00B21F39"/>
    <w:rsid w:val="00B30594"/>
    <w:rsid w:val="00B91E23"/>
    <w:rsid w:val="00BB41D7"/>
    <w:rsid w:val="00BE0B08"/>
    <w:rsid w:val="00BE5F18"/>
    <w:rsid w:val="00BF3B6C"/>
    <w:rsid w:val="00BF4E55"/>
    <w:rsid w:val="00C2525B"/>
    <w:rsid w:val="00C52217"/>
    <w:rsid w:val="00C74D36"/>
    <w:rsid w:val="00C83293"/>
    <w:rsid w:val="00CA7B90"/>
    <w:rsid w:val="00CB1A9A"/>
    <w:rsid w:val="00CC6423"/>
    <w:rsid w:val="00CF7BB4"/>
    <w:rsid w:val="00D05813"/>
    <w:rsid w:val="00D06188"/>
    <w:rsid w:val="00D10E1D"/>
    <w:rsid w:val="00D1508B"/>
    <w:rsid w:val="00D251D6"/>
    <w:rsid w:val="00D65F4E"/>
    <w:rsid w:val="00D94904"/>
    <w:rsid w:val="00DA40BC"/>
    <w:rsid w:val="00DB3B14"/>
    <w:rsid w:val="00DB4239"/>
    <w:rsid w:val="00DE591F"/>
    <w:rsid w:val="00DE5FF3"/>
    <w:rsid w:val="00E22188"/>
    <w:rsid w:val="00E22665"/>
    <w:rsid w:val="00E42579"/>
    <w:rsid w:val="00E875DF"/>
    <w:rsid w:val="00EC1E7B"/>
    <w:rsid w:val="00EC376C"/>
    <w:rsid w:val="00EC3A03"/>
    <w:rsid w:val="00EC5B73"/>
    <w:rsid w:val="00ED376F"/>
    <w:rsid w:val="00ED3AE0"/>
    <w:rsid w:val="00EF59A0"/>
    <w:rsid w:val="00F04C30"/>
    <w:rsid w:val="00F50FDD"/>
    <w:rsid w:val="00F57DC3"/>
    <w:rsid w:val="00F62FD1"/>
    <w:rsid w:val="00F64682"/>
    <w:rsid w:val="00F70C9E"/>
    <w:rsid w:val="00F7158E"/>
    <w:rsid w:val="00FA56AE"/>
    <w:rsid w:val="00FB0A30"/>
    <w:rsid w:val="00FC29A2"/>
    <w:rsid w:val="00FC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7AB0"/>
  <w15:chartTrackingRefBased/>
  <w15:docId w15:val="{201214C9-4393-419B-8DB4-FDF2E679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3BA"/>
    <w:pPr>
      <w:spacing w:line="240" w:lineRule="auto"/>
    </w:pPr>
  </w:style>
  <w:style w:type="paragraph" w:styleId="Heading1">
    <w:name w:val="heading 1"/>
    <w:basedOn w:val="Normal"/>
    <w:next w:val="Normal"/>
    <w:link w:val="Heading1Char"/>
    <w:uiPriority w:val="9"/>
    <w:qFormat/>
    <w:rsid w:val="00EC5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5B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D6"/>
    <w:pPr>
      <w:ind w:left="720"/>
      <w:contextualSpacing/>
    </w:pPr>
  </w:style>
  <w:style w:type="character" w:customStyle="1" w:styleId="Heading1Char">
    <w:name w:val="Heading 1 Char"/>
    <w:basedOn w:val="DefaultParagraphFont"/>
    <w:link w:val="Heading1"/>
    <w:uiPriority w:val="9"/>
    <w:rsid w:val="00EC5B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5B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0BC"/>
    <w:rPr>
      <w:color w:val="0563C1" w:themeColor="hyperlink"/>
      <w:u w:val="single"/>
    </w:rPr>
  </w:style>
  <w:style w:type="character" w:styleId="UnresolvedMention">
    <w:name w:val="Unresolved Mention"/>
    <w:basedOn w:val="DefaultParagraphFont"/>
    <w:uiPriority w:val="99"/>
    <w:semiHidden/>
    <w:unhideWhenUsed/>
    <w:rsid w:val="009100BC"/>
    <w:rPr>
      <w:color w:val="605E5C"/>
      <w:shd w:val="clear" w:color="auto" w:fill="E1DFDD"/>
    </w:rPr>
  </w:style>
  <w:style w:type="table" w:styleId="TableGrid">
    <w:name w:val="Table Grid"/>
    <w:basedOn w:val="TableNormal"/>
    <w:uiPriority w:val="39"/>
    <w:rsid w:val="00910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3AE0"/>
    <w:rPr>
      <w:color w:val="954F72" w:themeColor="followedHyperlink"/>
      <w:u w:val="single"/>
    </w:rPr>
  </w:style>
  <w:style w:type="paragraph" w:styleId="Header">
    <w:name w:val="header"/>
    <w:basedOn w:val="Normal"/>
    <w:link w:val="HeaderChar"/>
    <w:uiPriority w:val="99"/>
    <w:unhideWhenUsed/>
    <w:rsid w:val="0074177E"/>
    <w:pPr>
      <w:tabs>
        <w:tab w:val="center" w:pos="4680"/>
        <w:tab w:val="right" w:pos="9360"/>
      </w:tabs>
      <w:spacing w:after="0"/>
    </w:pPr>
  </w:style>
  <w:style w:type="character" w:customStyle="1" w:styleId="HeaderChar">
    <w:name w:val="Header Char"/>
    <w:basedOn w:val="DefaultParagraphFont"/>
    <w:link w:val="Header"/>
    <w:uiPriority w:val="99"/>
    <w:rsid w:val="0074177E"/>
  </w:style>
  <w:style w:type="paragraph" w:styleId="Footer">
    <w:name w:val="footer"/>
    <w:basedOn w:val="Normal"/>
    <w:link w:val="FooterChar"/>
    <w:uiPriority w:val="99"/>
    <w:unhideWhenUsed/>
    <w:rsid w:val="0074177E"/>
    <w:pPr>
      <w:tabs>
        <w:tab w:val="center" w:pos="4680"/>
        <w:tab w:val="right" w:pos="9360"/>
      </w:tabs>
      <w:spacing w:after="0"/>
    </w:pPr>
  </w:style>
  <w:style w:type="character" w:customStyle="1" w:styleId="FooterChar">
    <w:name w:val="Footer Char"/>
    <w:basedOn w:val="DefaultParagraphFont"/>
    <w:link w:val="Footer"/>
    <w:uiPriority w:val="99"/>
    <w:rsid w:val="0074177E"/>
  </w:style>
  <w:style w:type="paragraph" w:styleId="Title">
    <w:name w:val="Title"/>
    <w:basedOn w:val="Normal"/>
    <w:next w:val="Normal"/>
    <w:link w:val="TitleChar"/>
    <w:uiPriority w:val="10"/>
    <w:qFormat/>
    <w:rsid w:val="003735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5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8870">
      <w:bodyDiv w:val="1"/>
      <w:marLeft w:val="0"/>
      <w:marRight w:val="0"/>
      <w:marTop w:val="0"/>
      <w:marBottom w:val="0"/>
      <w:divBdr>
        <w:top w:val="none" w:sz="0" w:space="0" w:color="auto"/>
        <w:left w:val="none" w:sz="0" w:space="0" w:color="auto"/>
        <w:bottom w:val="none" w:sz="0" w:space="0" w:color="auto"/>
        <w:right w:val="none" w:sz="0" w:space="0" w:color="auto"/>
      </w:divBdr>
    </w:div>
    <w:div w:id="465511843">
      <w:bodyDiv w:val="1"/>
      <w:marLeft w:val="0"/>
      <w:marRight w:val="0"/>
      <w:marTop w:val="0"/>
      <w:marBottom w:val="0"/>
      <w:divBdr>
        <w:top w:val="none" w:sz="0" w:space="0" w:color="auto"/>
        <w:left w:val="none" w:sz="0" w:space="0" w:color="auto"/>
        <w:bottom w:val="none" w:sz="0" w:space="0" w:color="auto"/>
        <w:right w:val="none" w:sz="0" w:space="0" w:color="auto"/>
      </w:divBdr>
    </w:div>
    <w:div w:id="594049491">
      <w:bodyDiv w:val="1"/>
      <w:marLeft w:val="0"/>
      <w:marRight w:val="0"/>
      <w:marTop w:val="0"/>
      <w:marBottom w:val="0"/>
      <w:divBdr>
        <w:top w:val="none" w:sz="0" w:space="0" w:color="auto"/>
        <w:left w:val="none" w:sz="0" w:space="0" w:color="auto"/>
        <w:bottom w:val="none" w:sz="0" w:space="0" w:color="auto"/>
        <w:right w:val="none" w:sz="0" w:space="0" w:color="auto"/>
      </w:divBdr>
      <w:divsChild>
        <w:div w:id="1153257543">
          <w:marLeft w:val="0"/>
          <w:marRight w:val="0"/>
          <w:marTop w:val="0"/>
          <w:marBottom w:val="0"/>
          <w:divBdr>
            <w:top w:val="none" w:sz="0" w:space="0" w:color="auto"/>
            <w:left w:val="none" w:sz="0" w:space="0" w:color="auto"/>
            <w:bottom w:val="none" w:sz="0" w:space="0" w:color="auto"/>
            <w:right w:val="none" w:sz="0" w:space="0" w:color="auto"/>
          </w:divBdr>
        </w:div>
        <w:div w:id="10171937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478153">
              <w:marLeft w:val="0"/>
              <w:marRight w:val="0"/>
              <w:marTop w:val="0"/>
              <w:marBottom w:val="0"/>
              <w:divBdr>
                <w:top w:val="none" w:sz="0" w:space="0" w:color="auto"/>
                <w:left w:val="none" w:sz="0" w:space="0" w:color="auto"/>
                <w:bottom w:val="none" w:sz="0" w:space="0" w:color="auto"/>
                <w:right w:val="none" w:sz="0" w:space="0" w:color="auto"/>
              </w:divBdr>
            </w:div>
            <w:div w:id="1255018468">
              <w:marLeft w:val="0"/>
              <w:marRight w:val="0"/>
              <w:marTop w:val="0"/>
              <w:marBottom w:val="0"/>
              <w:divBdr>
                <w:top w:val="none" w:sz="0" w:space="0" w:color="auto"/>
                <w:left w:val="none" w:sz="0" w:space="0" w:color="auto"/>
                <w:bottom w:val="none" w:sz="0" w:space="0" w:color="auto"/>
                <w:right w:val="none" w:sz="0" w:space="0" w:color="auto"/>
              </w:divBdr>
            </w:div>
          </w:divsChild>
        </w:div>
        <w:div w:id="1146707701">
          <w:blockQuote w:val="1"/>
          <w:marLeft w:val="600"/>
          <w:marRight w:val="0"/>
          <w:marTop w:val="0"/>
          <w:marBottom w:val="0"/>
          <w:divBdr>
            <w:top w:val="none" w:sz="0" w:space="0" w:color="auto"/>
            <w:left w:val="none" w:sz="0" w:space="0" w:color="auto"/>
            <w:bottom w:val="none" w:sz="0" w:space="0" w:color="auto"/>
            <w:right w:val="none" w:sz="0" w:space="0" w:color="auto"/>
          </w:divBdr>
          <w:divsChild>
            <w:div w:id="922759547">
              <w:marLeft w:val="0"/>
              <w:marRight w:val="0"/>
              <w:marTop w:val="0"/>
              <w:marBottom w:val="0"/>
              <w:divBdr>
                <w:top w:val="none" w:sz="0" w:space="0" w:color="auto"/>
                <w:left w:val="none" w:sz="0" w:space="0" w:color="auto"/>
                <w:bottom w:val="none" w:sz="0" w:space="0" w:color="auto"/>
                <w:right w:val="none" w:sz="0" w:space="0" w:color="auto"/>
              </w:divBdr>
            </w:div>
          </w:divsChild>
        </w:div>
        <w:div w:id="1954626880">
          <w:marLeft w:val="0"/>
          <w:marRight w:val="0"/>
          <w:marTop w:val="0"/>
          <w:marBottom w:val="0"/>
          <w:divBdr>
            <w:top w:val="none" w:sz="0" w:space="0" w:color="auto"/>
            <w:left w:val="none" w:sz="0" w:space="0" w:color="auto"/>
            <w:bottom w:val="none" w:sz="0" w:space="0" w:color="auto"/>
            <w:right w:val="none" w:sz="0" w:space="0" w:color="auto"/>
          </w:divBdr>
        </w:div>
        <w:div w:id="1529105301">
          <w:blockQuote w:val="1"/>
          <w:marLeft w:val="600"/>
          <w:marRight w:val="0"/>
          <w:marTop w:val="0"/>
          <w:marBottom w:val="0"/>
          <w:divBdr>
            <w:top w:val="none" w:sz="0" w:space="0" w:color="auto"/>
            <w:left w:val="none" w:sz="0" w:space="0" w:color="auto"/>
            <w:bottom w:val="none" w:sz="0" w:space="0" w:color="auto"/>
            <w:right w:val="none" w:sz="0" w:space="0" w:color="auto"/>
          </w:divBdr>
          <w:divsChild>
            <w:div w:id="1568958139">
              <w:marLeft w:val="0"/>
              <w:marRight w:val="0"/>
              <w:marTop w:val="0"/>
              <w:marBottom w:val="0"/>
              <w:divBdr>
                <w:top w:val="none" w:sz="0" w:space="0" w:color="auto"/>
                <w:left w:val="none" w:sz="0" w:space="0" w:color="auto"/>
                <w:bottom w:val="none" w:sz="0" w:space="0" w:color="auto"/>
                <w:right w:val="none" w:sz="0" w:space="0" w:color="auto"/>
              </w:divBdr>
            </w:div>
            <w:div w:id="1001470138">
              <w:marLeft w:val="0"/>
              <w:marRight w:val="0"/>
              <w:marTop w:val="0"/>
              <w:marBottom w:val="0"/>
              <w:divBdr>
                <w:top w:val="none" w:sz="0" w:space="0" w:color="auto"/>
                <w:left w:val="none" w:sz="0" w:space="0" w:color="auto"/>
                <w:bottom w:val="none" w:sz="0" w:space="0" w:color="auto"/>
                <w:right w:val="none" w:sz="0" w:space="0" w:color="auto"/>
              </w:divBdr>
            </w:div>
            <w:div w:id="1311210274">
              <w:marLeft w:val="0"/>
              <w:marRight w:val="0"/>
              <w:marTop w:val="0"/>
              <w:marBottom w:val="0"/>
              <w:divBdr>
                <w:top w:val="none" w:sz="0" w:space="0" w:color="auto"/>
                <w:left w:val="none" w:sz="0" w:space="0" w:color="auto"/>
                <w:bottom w:val="none" w:sz="0" w:space="0" w:color="auto"/>
                <w:right w:val="none" w:sz="0" w:space="0" w:color="auto"/>
              </w:divBdr>
            </w:div>
            <w:div w:id="19120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1688">
      <w:bodyDiv w:val="1"/>
      <w:marLeft w:val="0"/>
      <w:marRight w:val="0"/>
      <w:marTop w:val="0"/>
      <w:marBottom w:val="0"/>
      <w:divBdr>
        <w:top w:val="none" w:sz="0" w:space="0" w:color="auto"/>
        <w:left w:val="none" w:sz="0" w:space="0" w:color="auto"/>
        <w:bottom w:val="none" w:sz="0" w:space="0" w:color="auto"/>
        <w:right w:val="none" w:sz="0" w:space="0" w:color="auto"/>
      </w:divBdr>
    </w:div>
    <w:div w:id="1041979489">
      <w:bodyDiv w:val="1"/>
      <w:marLeft w:val="0"/>
      <w:marRight w:val="0"/>
      <w:marTop w:val="0"/>
      <w:marBottom w:val="0"/>
      <w:divBdr>
        <w:top w:val="none" w:sz="0" w:space="0" w:color="auto"/>
        <w:left w:val="none" w:sz="0" w:space="0" w:color="auto"/>
        <w:bottom w:val="none" w:sz="0" w:space="0" w:color="auto"/>
        <w:right w:val="none" w:sz="0" w:space="0" w:color="auto"/>
      </w:divBdr>
    </w:div>
    <w:div w:id="1502235648">
      <w:bodyDiv w:val="1"/>
      <w:marLeft w:val="0"/>
      <w:marRight w:val="0"/>
      <w:marTop w:val="0"/>
      <w:marBottom w:val="0"/>
      <w:divBdr>
        <w:top w:val="none" w:sz="0" w:space="0" w:color="auto"/>
        <w:left w:val="none" w:sz="0" w:space="0" w:color="auto"/>
        <w:bottom w:val="none" w:sz="0" w:space="0" w:color="auto"/>
        <w:right w:val="none" w:sz="0" w:space="0" w:color="auto"/>
      </w:divBdr>
    </w:div>
    <w:div w:id="1656837456">
      <w:bodyDiv w:val="1"/>
      <w:marLeft w:val="0"/>
      <w:marRight w:val="0"/>
      <w:marTop w:val="0"/>
      <w:marBottom w:val="0"/>
      <w:divBdr>
        <w:top w:val="none" w:sz="0" w:space="0" w:color="auto"/>
        <w:left w:val="none" w:sz="0" w:space="0" w:color="auto"/>
        <w:bottom w:val="none" w:sz="0" w:space="0" w:color="auto"/>
        <w:right w:val="none" w:sz="0" w:space="0" w:color="auto"/>
      </w:divBdr>
      <w:divsChild>
        <w:div w:id="2072801806">
          <w:marLeft w:val="0"/>
          <w:marRight w:val="0"/>
          <w:marTop w:val="0"/>
          <w:marBottom w:val="48"/>
          <w:divBdr>
            <w:top w:val="none" w:sz="0" w:space="0" w:color="auto"/>
            <w:left w:val="none" w:sz="0" w:space="0" w:color="auto"/>
            <w:bottom w:val="none" w:sz="0" w:space="0" w:color="auto"/>
            <w:right w:val="none" w:sz="0" w:space="0" w:color="auto"/>
          </w:divBdr>
          <w:divsChild>
            <w:div w:id="184368149">
              <w:marLeft w:val="0"/>
              <w:marRight w:val="0"/>
              <w:marTop w:val="0"/>
              <w:marBottom w:val="0"/>
              <w:divBdr>
                <w:top w:val="none" w:sz="0" w:space="0" w:color="auto"/>
                <w:left w:val="none" w:sz="0" w:space="0" w:color="auto"/>
                <w:bottom w:val="none" w:sz="0" w:space="0" w:color="auto"/>
                <w:right w:val="none" w:sz="0" w:space="0" w:color="auto"/>
              </w:divBdr>
              <w:divsChild>
                <w:div w:id="523398332">
                  <w:marLeft w:val="0"/>
                  <w:marRight w:val="0"/>
                  <w:marTop w:val="0"/>
                  <w:marBottom w:val="0"/>
                  <w:divBdr>
                    <w:top w:val="none" w:sz="0" w:space="0" w:color="auto"/>
                    <w:left w:val="none" w:sz="0" w:space="0" w:color="auto"/>
                    <w:bottom w:val="none" w:sz="0" w:space="0" w:color="auto"/>
                    <w:right w:val="none" w:sz="0" w:space="0" w:color="auto"/>
                  </w:divBdr>
                  <w:divsChild>
                    <w:div w:id="3868393">
                      <w:marLeft w:val="0"/>
                      <w:marRight w:val="0"/>
                      <w:marTop w:val="0"/>
                      <w:marBottom w:val="0"/>
                      <w:divBdr>
                        <w:top w:val="none" w:sz="0" w:space="0" w:color="auto"/>
                        <w:left w:val="none" w:sz="0" w:space="0" w:color="auto"/>
                        <w:bottom w:val="none" w:sz="0" w:space="0" w:color="auto"/>
                        <w:right w:val="none" w:sz="0" w:space="0" w:color="auto"/>
                      </w:divBdr>
                      <w:divsChild>
                        <w:div w:id="19421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18913">
          <w:marLeft w:val="0"/>
          <w:marRight w:val="0"/>
          <w:marTop w:val="0"/>
          <w:marBottom w:val="48"/>
          <w:divBdr>
            <w:top w:val="none" w:sz="0" w:space="0" w:color="auto"/>
            <w:left w:val="none" w:sz="0" w:space="0" w:color="auto"/>
            <w:bottom w:val="none" w:sz="0" w:space="0" w:color="auto"/>
            <w:right w:val="none" w:sz="0" w:space="0" w:color="auto"/>
          </w:divBdr>
          <w:divsChild>
            <w:div w:id="938178710">
              <w:marLeft w:val="0"/>
              <w:marRight w:val="0"/>
              <w:marTop w:val="0"/>
              <w:marBottom w:val="0"/>
              <w:divBdr>
                <w:top w:val="none" w:sz="0" w:space="0" w:color="auto"/>
                <w:left w:val="none" w:sz="0" w:space="0" w:color="auto"/>
                <w:bottom w:val="none" w:sz="0" w:space="0" w:color="auto"/>
                <w:right w:val="none" w:sz="0" w:space="0" w:color="auto"/>
              </w:divBdr>
            </w:div>
            <w:div w:id="1653481550">
              <w:marLeft w:val="0"/>
              <w:marRight w:val="0"/>
              <w:marTop w:val="0"/>
              <w:marBottom w:val="0"/>
              <w:divBdr>
                <w:top w:val="none" w:sz="0" w:space="0" w:color="auto"/>
                <w:left w:val="none" w:sz="0" w:space="0" w:color="auto"/>
                <w:bottom w:val="none" w:sz="0" w:space="0" w:color="auto"/>
                <w:right w:val="none" w:sz="0" w:space="0" w:color="auto"/>
              </w:divBdr>
              <w:divsChild>
                <w:div w:id="1180388240">
                  <w:marLeft w:val="0"/>
                  <w:marRight w:val="0"/>
                  <w:marTop w:val="0"/>
                  <w:marBottom w:val="0"/>
                  <w:divBdr>
                    <w:top w:val="none" w:sz="0" w:space="0" w:color="auto"/>
                    <w:left w:val="none" w:sz="0" w:space="0" w:color="auto"/>
                    <w:bottom w:val="none" w:sz="0" w:space="0" w:color="auto"/>
                    <w:right w:val="none" w:sz="0" w:space="0" w:color="auto"/>
                  </w:divBdr>
                  <w:divsChild>
                    <w:div w:id="1172376926">
                      <w:marLeft w:val="0"/>
                      <w:marRight w:val="0"/>
                      <w:marTop w:val="0"/>
                      <w:marBottom w:val="0"/>
                      <w:divBdr>
                        <w:top w:val="none" w:sz="0" w:space="0" w:color="auto"/>
                        <w:left w:val="none" w:sz="0" w:space="0" w:color="auto"/>
                        <w:bottom w:val="none" w:sz="0" w:space="0" w:color="auto"/>
                        <w:right w:val="none" w:sz="0" w:space="0" w:color="auto"/>
                      </w:divBdr>
                      <w:divsChild>
                        <w:div w:id="1151486146">
                          <w:marLeft w:val="0"/>
                          <w:marRight w:val="0"/>
                          <w:marTop w:val="0"/>
                          <w:marBottom w:val="0"/>
                          <w:divBdr>
                            <w:top w:val="none" w:sz="0" w:space="0" w:color="auto"/>
                            <w:left w:val="none" w:sz="0" w:space="0" w:color="auto"/>
                            <w:bottom w:val="none" w:sz="0" w:space="0" w:color="auto"/>
                            <w:right w:val="none" w:sz="0" w:space="0" w:color="auto"/>
                          </w:divBdr>
                        </w:div>
                      </w:divsChild>
                    </w:div>
                    <w:div w:id="1473130778">
                      <w:marLeft w:val="0"/>
                      <w:marRight w:val="0"/>
                      <w:marTop w:val="0"/>
                      <w:marBottom w:val="0"/>
                      <w:divBdr>
                        <w:top w:val="none" w:sz="0" w:space="0" w:color="auto"/>
                        <w:left w:val="none" w:sz="0" w:space="0" w:color="auto"/>
                        <w:bottom w:val="none" w:sz="0" w:space="0" w:color="auto"/>
                        <w:right w:val="none" w:sz="0" w:space="0" w:color="auto"/>
                      </w:divBdr>
                      <w:divsChild>
                        <w:div w:id="12697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81834">
          <w:marLeft w:val="0"/>
          <w:marRight w:val="0"/>
          <w:marTop w:val="0"/>
          <w:marBottom w:val="48"/>
          <w:divBdr>
            <w:top w:val="none" w:sz="0" w:space="0" w:color="auto"/>
            <w:left w:val="none" w:sz="0" w:space="0" w:color="auto"/>
            <w:bottom w:val="none" w:sz="0" w:space="0" w:color="auto"/>
            <w:right w:val="none" w:sz="0" w:space="0" w:color="auto"/>
          </w:divBdr>
          <w:divsChild>
            <w:div w:id="2093504862">
              <w:marLeft w:val="0"/>
              <w:marRight w:val="0"/>
              <w:marTop w:val="0"/>
              <w:marBottom w:val="0"/>
              <w:divBdr>
                <w:top w:val="none" w:sz="0" w:space="0" w:color="auto"/>
                <w:left w:val="none" w:sz="0" w:space="0" w:color="auto"/>
                <w:bottom w:val="none" w:sz="0" w:space="0" w:color="auto"/>
                <w:right w:val="none" w:sz="0" w:space="0" w:color="auto"/>
              </w:divBdr>
            </w:div>
            <w:div w:id="1493332519">
              <w:marLeft w:val="0"/>
              <w:marRight w:val="0"/>
              <w:marTop w:val="0"/>
              <w:marBottom w:val="0"/>
              <w:divBdr>
                <w:top w:val="none" w:sz="0" w:space="0" w:color="auto"/>
                <w:left w:val="none" w:sz="0" w:space="0" w:color="auto"/>
                <w:bottom w:val="none" w:sz="0" w:space="0" w:color="auto"/>
                <w:right w:val="none" w:sz="0" w:space="0" w:color="auto"/>
              </w:divBdr>
              <w:divsChild>
                <w:div w:id="1414474851">
                  <w:marLeft w:val="0"/>
                  <w:marRight w:val="0"/>
                  <w:marTop w:val="0"/>
                  <w:marBottom w:val="0"/>
                  <w:divBdr>
                    <w:top w:val="none" w:sz="0" w:space="0" w:color="auto"/>
                    <w:left w:val="none" w:sz="0" w:space="0" w:color="auto"/>
                    <w:bottom w:val="none" w:sz="0" w:space="0" w:color="auto"/>
                    <w:right w:val="none" w:sz="0" w:space="0" w:color="auto"/>
                  </w:divBdr>
                  <w:divsChild>
                    <w:div w:id="945818216">
                      <w:marLeft w:val="0"/>
                      <w:marRight w:val="0"/>
                      <w:marTop w:val="0"/>
                      <w:marBottom w:val="0"/>
                      <w:divBdr>
                        <w:top w:val="none" w:sz="0" w:space="0" w:color="auto"/>
                        <w:left w:val="none" w:sz="0" w:space="0" w:color="auto"/>
                        <w:bottom w:val="none" w:sz="0" w:space="0" w:color="auto"/>
                        <w:right w:val="none" w:sz="0" w:space="0" w:color="auto"/>
                      </w:divBdr>
                      <w:divsChild>
                        <w:div w:id="136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4848">
          <w:marLeft w:val="0"/>
          <w:marRight w:val="0"/>
          <w:marTop w:val="0"/>
          <w:marBottom w:val="48"/>
          <w:divBdr>
            <w:top w:val="none" w:sz="0" w:space="0" w:color="auto"/>
            <w:left w:val="none" w:sz="0" w:space="0" w:color="auto"/>
            <w:bottom w:val="none" w:sz="0" w:space="0" w:color="auto"/>
            <w:right w:val="none" w:sz="0" w:space="0" w:color="auto"/>
          </w:divBdr>
          <w:divsChild>
            <w:div w:id="958682257">
              <w:marLeft w:val="0"/>
              <w:marRight w:val="0"/>
              <w:marTop w:val="0"/>
              <w:marBottom w:val="0"/>
              <w:divBdr>
                <w:top w:val="none" w:sz="0" w:space="0" w:color="auto"/>
                <w:left w:val="none" w:sz="0" w:space="0" w:color="auto"/>
                <w:bottom w:val="none" w:sz="0" w:space="0" w:color="auto"/>
                <w:right w:val="none" w:sz="0" w:space="0" w:color="auto"/>
              </w:divBdr>
            </w:div>
            <w:div w:id="2034919740">
              <w:marLeft w:val="0"/>
              <w:marRight w:val="0"/>
              <w:marTop w:val="0"/>
              <w:marBottom w:val="0"/>
              <w:divBdr>
                <w:top w:val="none" w:sz="0" w:space="0" w:color="auto"/>
                <w:left w:val="none" w:sz="0" w:space="0" w:color="auto"/>
                <w:bottom w:val="none" w:sz="0" w:space="0" w:color="auto"/>
                <w:right w:val="none" w:sz="0" w:space="0" w:color="auto"/>
              </w:divBdr>
              <w:divsChild>
                <w:div w:id="95946118">
                  <w:marLeft w:val="0"/>
                  <w:marRight w:val="0"/>
                  <w:marTop w:val="0"/>
                  <w:marBottom w:val="0"/>
                  <w:divBdr>
                    <w:top w:val="none" w:sz="0" w:space="0" w:color="auto"/>
                    <w:left w:val="none" w:sz="0" w:space="0" w:color="auto"/>
                    <w:bottom w:val="none" w:sz="0" w:space="0" w:color="auto"/>
                    <w:right w:val="none" w:sz="0" w:space="0" w:color="auto"/>
                  </w:divBdr>
                  <w:divsChild>
                    <w:div w:id="1172570432">
                      <w:marLeft w:val="0"/>
                      <w:marRight w:val="0"/>
                      <w:marTop w:val="0"/>
                      <w:marBottom w:val="0"/>
                      <w:divBdr>
                        <w:top w:val="none" w:sz="0" w:space="0" w:color="auto"/>
                        <w:left w:val="none" w:sz="0" w:space="0" w:color="auto"/>
                        <w:bottom w:val="none" w:sz="0" w:space="0" w:color="auto"/>
                        <w:right w:val="none" w:sz="0" w:space="0" w:color="auto"/>
                      </w:divBdr>
                      <w:divsChild>
                        <w:div w:id="16196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773">
          <w:marLeft w:val="0"/>
          <w:marRight w:val="0"/>
          <w:marTop w:val="0"/>
          <w:marBottom w:val="48"/>
          <w:divBdr>
            <w:top w:val="none" w:sz="0" w:space="0" w:color="auto"/>
            <w:left w:val="none" w:sz="0" w:space="0" w:color="auto"/>
            <w:bottom w:val="none" w:sz="0" w:space="0" w:color="auto"/>
            <w:right w:val="none" w:sz="0" w:space="0" w:color="auto"/>
          </w:divBdr>
          <w:divsChild>
            <w:div w:id="23797467">
              <w:marLeft w:val="0"/>
              <w:marRight w:val="0"/>
              <w:marTop w:val="0"/>
              <w:marBottom w:val="0"/>
              <w:divBdr>
                <w:top w:val="none" w:sz="0" w:space="0" w:color="auto"/>
                <w:left w:val="none" w:sz="0" w:space="0" w:color="auto"/>
                <w:bottom w:val="none" w:sz="0" w:space="0" w:color="auto"/>
                <w:right w:val="none" w:sz="0" w:space="0" w:color="auto"/>
              </w:divBdr>
            </w:div>
            <w:div w:id="1549294728">
              <w:marLeft w:val="0"/>
              <w:marRight w:val="0"/>
              <w:marTop w:val="0"/>
              <w:marBottom w:val="0"/>
              <w:divBdr>
                <w:top w:val="none" w:sz="0" w:space="0" w:color="auto"/>
                <w:left w:val="none" w:sz="0" w:space="0" w:color="auto"/>
                <w:bottom w:val="none" w:sz="0" w:space="0" w:color="auto"/>
                <w:right w:val="none" w:sz="0" w:space="0" w:color="auto"/>
              </w:divBdr>
              <w:divsChild>
                <w:div w:id="1434976625">
                  <w:marLeft w:val="0"/>
                  <w:marRight w:val="0"/>
                  <w:marTop w:val="0"/>
                  <w:marBottom w:val="0"/>
                  <w:divBdr>
                    <w:top w:val="none" w:sz="0" w:space="0" w:color="auto"/>
                    <w:left w:val="none" w:sz="0" w:space="0" w:color="auto"/>
                    <w:bottom w:val="none" w:sz="0" w:space="0" w:color="auto"/>
                    <w:right w:val="none" w:sz="0" w:space="0" w:color="auto"/>
                  </w:divBdr>
                  <w:divsChild>
                    <w:div w:id="417218590">
                      <w:marLeft w:val="0"/>
                      <w:marRight w:val="0"/>
                      <w:marTop w:val="0"/>
                      <w:marBottom w:val="0"/>
                      <w:divBdr>
                        <w:top w:val="none" w:sz="0" w:space="0" w:color="auto"/>
                        <w:left w:val="none" w:sz="0" w:space="0" w:color="auto"/>
                        <w:bottom w:val="none" w:sz="0" w:space="0" w:color="auto"/>
                        <w:right w:val="none" w:sz="0" w:space="0" w:color="auto"/>
                      </w:divBdr>
                      <w:divsChild>
                        <w:div w:id="14445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21651">
          <w:marLeft w:val="0"/>
          <w:marRight w:val="0"/>
          <w:marTop w:val="0"/>
          <w:marBottom w:val="48"/>
          <w:divBdr>
            <w:top w:val="none" w:sz="0" w:space="0" w:color="auto"/>
            <w:left w:val="none" w:sz="0" w:space="0" w:color="auto"/>
            <w:bottom w:val="none" w:sz="0" w:space="0" w:color="auto"/>
            <w:right w:val="none" w:sz="0" w:space="0" w:color="auto"/>
          </w:divBdr>
          <w:divsChild>
            <w:div w:id="2042703643">
              <w:marLeft w:val="0"/>
              <w:marRight w:val="0"/>
              <w:marTop w:val="0"/>
              <w:marBottom w:val="0"/>
              <w:divBdr>
                <w:top w:val="none" w:sz="0" w:space="0" w:color="auto"/>
                <w:left w:val="none" w:sz="0" w:space="0" w:color="auto"/>
                <w:bottom w:val="none" w:sz="0" w:space="0" w:color="auto"/>
                <w:right w:val="none" w:sz="0" w:space="0" w:color="auto"/>
              </w:divBdr>
            </w:div>
            <w:div w:id="927419852">
              <w:marLeft w:val="0"/>
              <w:marRight w:val="0"/>
              <w:marTop w:val="0"/>
              <w:marBottom w:val="0"/>
              <w:divBdr>
                <w:top w:val="none" w:sz="0" w:space="0" w:color="auto"/>
                <w:left w:val="none" w:sz="0" w:space="0" w:color="auto"/>
                <w:bottom w:val="none" w:sz="0" w:space="0" w:color="auto"/>
                <w:right w:val="none" w:sz="0" w:space="0" w:color="auto"/>
              </w:divBdr>
              <w:divsChild>
                <w:div w:id="1296330558">
                  <w:marLeft w:val="0"/>
                  <w:marRight w:val="0"/>
                  <w:marTop w:val="0"/>
                  <w:marBottom w:val="0"/>
                  <w:divBdr>
                    <w:top w:val="none" w:sz="0" w:space="0" w:color="auto"/>
                    <w:left w:val="none" w:sz="0" w:space="0" w:color="auto"/>
                    <w:bottom w:val="none" w:sz="0" w:space="0" w:color="auto"/>
                    <w:right w:val="none" w:sz="0" w:space="0" w:color="auto"/>
                  </w:divBdr>
                  <w:divsChild>
                    <w:div w:id="1990817926">
                      <w:marLeft w:val="0"/>
                      <w:marRight w:val="0"/>
                      <w:marTop w:val="0"/>
                      <w:marBottom w:val="0"/>
                      <w:divBdr>
                        <w:top w:val="none" w:sz="0" w:space="0" w:color="auto"/>
                        <w:left w:val="none" w:sz="0" w:space="0" w:color="auto"/>
                        <w:bottom w:val="none" w:sz="0" w:space="0" w:color="auto"/>
                        <w:right w:val="none" w:sz="0" w:space="0" w:color="auto"/>
                      </w:divBdr>
                      <w:divsChild>
                        <w:div w:id="8767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4776">
          <w:marLeft w:val="0"/>
          <w:marRight w:val="0"/>
          <w:marTop w:val="0"/>
          <w:marBottom w:val="48"/>
          <w:divBdr>
            <w:top w:val="none" w:sz="0" w:space="0" w:color="auto"/>
            <w:left w:val="none" w:sz="0" w:space="0" w:color="auto"/>
            <w:bottom w:val="none" w:sz="0" w:space="0" w:color="auto"/>
            <w:right w:val="none" w:sz="0" w:space="0" w:color="auto"/>
          </w:divBdr>
          <w:divsChild>
            <w:div w:id="554851525">
              <w:marLeft w:val="0"/>
              <w:marRight w:val="0"/>
              <w:marTop w:val="0"/>
              <w:marBottom w:val="0"/>
              <w:divBdr>
                <w:top w:val="none" w:sz="0" w:space="0" w:color="auto"/>
                <w:left w:val="none" w:sz="0" w:space="0" w:color="auto"/>
                <w:bottom w:val="none" w:sz="0" w:space="0" w:color="auto"/>
                <w:right w:val="none" w:sz="0" w:space="0" w:color="auto"/>
              </w:divBdr>
            </w:div>
            <w:div w:id="501357763">
              <w:marLeft w:val="0"/>
              <w:marRight w:val="0"/>
              <w:marTop w:val="0"/>
              <w:marBottom w:val="0"/>
              <w:divBdr>
                <w:top w:val="none" w:sz="0" w:space="0" w:color="auto"/>
                <w:left w:val="none" w:sz="0" w:space="0" w:color="auto"/>
                <w:bottom w:val="none" w:sz="0" w:space="0" w:color="auto"/>
                <w:right w:val="none" w:sz="0" w:space="0" w:color="auto"/>
              </w:divBdr>
              <w:divsChild>
                <w:div w:id="651494668">
                  <w:marLeft w:val="0"/>
                  <w:marRight w:val="0"/>
                  <w:marTop w:val="0"/>
                  <w:marBottom w:val="0"/>
                  <w:divBdr>
                    <w:top w:val="none" w:sz="0" w:space="0" w:color="auto"/>
                    <w:left w:val="none" w:sz="0" w:space="0" w:color="auto"/>
                    <w:bottom w:val="none" w:sz="0" w:space="0" w:color="auto"/>
                    <w:right w:val="none" w:sz="0" w:space="0" w:color="auto"/>
                  </w:divBdr>
                  <w:divsChild>
                    <w:div w:id="1177885030">
                      <w:marLeft w:val="0"/>
                      <w:marRight w:val="0"/>
                      <w:marTop w:val="0"/>
                      <w:marBottom w:val="0"/>
                      <w:divBdr>
                        <w:top w:val="none" w:sz="0" w:space="0" w:color="auto"/>
                        <w:left w:val="none" w:sz="0" w:space="0" w:color="auto"/>
                        <w:bottom w:val="none" w:sz="0" w:space="0" w:color="auto"/>
                        <w:right w:val="none" w:sz="0" w:space="0" w:color="auto"/>
                      </w:divBdr>
                      <w:divsChild>
                        <w:div w:id="51275858">
                          <w:marLeft w:val="0"/>
                          <w:marRight w:val="0"/>
                          <w:marTop w:val="0"/>
                          <w:marBottom w:val="0"/>
                          <w:divBdr>
                            <w:top w:val="none" w:sz="0" w:space="0" w:color="auto"/>
                            <w:left w:val="none" w:sz="0" w:space="0" w:color="auto"/>
                            <w:bottom w:val="none" w:sz="0" w:space="0" w:color="auto"/>
                            <w:right w:val="none" w:sz="0" w:space="0" w:color="auto"/>
                          </w:divBdr>
                        </w:div>
                      </w:divsChild>
                    </w:div>
                    <w:div w:id="1517766767">
                      <w:marLeft w:val="0"/>
                      <w:marRight w:val="0"/>
                      <w:marTop w:val="0"/>
                      <w:marBottom w:val="0"/>
                      <w:divBdr>
                        <w:top w:val="none" w:sz="0" w:space="0" w:color="auto"/>
                        <w:left w:val="none" w:sz="0" w:space="0" w:color="auto"/>
                        <w:bottom w:val="none" w:sz="0" w:space="0" w:color="auto"/>
                        <w:right w:val="none" w:sz="0" w:space="0" w:color="auto"/>
                      </w:divBdr>
                      <w:divsChild>
                        <w:div w:id="1751998853">
                          <w:marLeft w:val="0"/>
                          <w:marRight w:val="0"/>
                          <w:marTop w:val="0"/>
                          <w:marBottom w:val="0"/>
                          <w:divBdr>
                            <w:top w:val="none" w:sz="0" w:space="0" w:color="auto"/>
                            <w:left w:val="none" w:sz="0" w:space="0" w:color="auto"/>
                            <w:bottom w:val="none" w:sz="0" w:space="0" w:color="auto"/>
                            <w:right w:val="none" w:sz="0" w:space="0" w:color="auto"/>
                          </w:divBdr>
                        </w:div>
                      </w:divsChild>
                    </w:div>
                    <w:div w:id="1941184863">
                      <w:marLeft w:val="0"/>
                      <w:marRight w:val="0"/>
                      <w:marTop w:val="0"/>
                      <w:marBottom w:val="0"/>
                      <w:divBdr>
                        <w:top w:val="none" w:sz="0" w:space="0" w:color="auto"/>
                        <w:left w:val="none" w:sz="0" w:space="0" w:color="auto"/>
                        <w:bottom w:val="none" w:sz="0" w:space="0" w:color="auto"/>
                        <w:right w:val="none" w:sz="0" w:space="0" w:color="auto"/>
                      </w:divBdr>
                      <w:divsChild>
                        <w:div w:id="1797529512">
                          <w:marLeft w:val="0"/>
                          <w:marRight w:val="0"/>
                          <w:marTop w:val="0"/>
                          <w:marBottom w:val="0"/>
                          <w:divBdr>
                            <w:top w:val="none" w:sz="0" w:space="0" w:color="auto"/>
                            <w:left w:val="none" w:sz="0" w:space="0" w:color="auto"/>
                            <w:bottom w:val="none" w:sz="0" w:space="0" w:color="auto"/>
                            <w:right w:val="none" w:sz="0" w:space="0" w:color="auto"/>
                          </w:divBdr>
                        </w:div>
                      </w:divsChild>
                    </w:div>
                    <w:div w:id="675304939">
                      <w:marLeft w:val="0"/>
                      <w:marRight w:val="0"/>
                      <w:marTop w:val="0"/>
                      <w:marBottom w:val="0"/>
                      <w:divBdr>
                        <w:top w:val="none" w:sz="0" w:space="0" w:color="auto"/>
                        <w:left w:val="none" w:sz="0" w:space="0" w:color="auto"/>
                        <w:bottom w:val="none" w:sz="0" w:space="0" w:color="auto"/>
                        <w:right w:val="none" w:sz="0" w:space="0" w:color="auto"/>
                      </w:divBdr>
                      <w:divsChild>
                        <w:div w:id="11282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9969">
          <w:marLeft w:val="0"/>
          <w:marRight w:val="0"/>
          <w:marTop w:val="0"/>
          <w:marBottom w:val="48"/>
          <w:divBdr>
            <w:top w:val="none" w:sz="0" w:space="0" w:color="auto"/>
            <w:left w:val="none" w:sz="0" w:space="0" w:color="auto"/>
            <w:bottom w:val="none" w:sz="0" w:space="0" w:color="auto"/>
            <w:right w:val="none" w:sz="0" w:space="0" w:color="auto"/>
          </w:divBdr>
          <w:divsChild>
            <w:div w:id="187649124">
              <w:marLeft w:val="0"/>
              <w:marRight w:val="0"/>
              <w:marTop w:val="0"/>
              <w:marBottom w:val="0"/>
              <w:divBdr>
                <w:top w:val="none" w:sz="0" w:space="0" w:color="auto"/>
                <w:left w:val="none" w:sz="0" w:space="0" w:color="auto"/>
                <w:bottom w:val="none" w:sz="0" w:space="0" w:color="auto"/>
                <w:right w:val="none" w:sz="0" w:space="0" w:color="auto"/>
              </w:divBdr>
            </w:div>
            <w:div w:id="1754888803">
              <w:marLeft w:val="0"/>
              <w:marRight w:val="0"/>
              <w:marTop w:val="0"/>
              <w:marBottom w:val="0"/>
              <w:divBdr>
                <w:top w:val="none" w:sz="0" w:space="0" w:color="auto"/>
                <w:left w:val="none" w:sz="0" w:space="0" w:color="auto"/>
                <w:bottom w:val="none" w:sz="0" w:space="0" w:color="auto"/>
                <w:right w:val="none" w:sz="0" w:space="0" w:color="auto"/>
              </w:divBdr>
              <w:divsChild>
                <w:div w:id="909344416">
                  <w:marLeft w:val="0"/>
                  <w:marRight w:val="0"/>
                  <w:marTop w:val="0"/>
                  <w:marBottom w:val="0"/>
                  <w:divBdr>
                    <w:top w:val="none" w:sz="0" w:space="0" w:color="auto"/>
                    <w:left w:val="none" w:sz="0" w:space="0" w:color="auto"/>
                    <w:bottom w:val="none" w:sz="0" w:space="0" w:color="auto"/>
                    <w:right w:val="none" w:sz="0" w:space="0" w:color="auto"/>
                  </w:divBdr>
                  <w:divsChild>
                    <w:div w:id="32078223">
                      <w:marLeft w:val="0"/>
                      <w:marRight w:val="0"/>
                      <w:marTop w:val="0"/>
                      <w:marBottom w:val="0"/>
                      <w:divBdr>
                        <w:top w:val="none" w:sz="0" w:space="0" w:color="auto"/>
                        <w:left w:val="none" w:sz="0" w:space="0" w:color="auto"/>
                        <w:bottom w:val="none" w:sz="0" w:space="0" w:color="auto"/>
                        <w:right w:val="none" w:sz="0" w:space="0" w:color="auto"/>
                      </w:divBdr>
                      <w:divsChild>
                        <w:div w:id="1053506941">
                          <w:marLeft w:val="0"/>
                          <w:marRight w:val="0"/>
                          <w:marTop w:val="0"/>
                          <w:marBottom w:val="0"/>
                          <w:divBdr>
                            <w:top w:val="none" w:sz="0" w:space="0" w:color="auto"/>
                            <w:left w:val="none" w:sz="0" w:space="0" w:color="auto"/>
                            <w:bottom w:val="none" w:sz="0" w:space="0" w:color="auto"/>
                            <w:right w:val="none" w:sz="0" w:space="0" w:color="auto"/>
                          </w:divBdr>
                        </w:div>
                      </w:divsChild>
                    </w:div>
                    <w:div w:id="1468007179">
                      <w:marLeft w:val="0"/>
                      <w:marRight w:val="0"/>
                      <w:marTop w:val="0"/>
                      <w:marBottom w:val="0"/>
                      <w:divBdr>
                        <w:top w:val="none" w:sz="0" w:space="0" w:color="auto"/>
                        <w:left w:val="none" w:sz="0" w:space="0" w:color="auto"/>
                        <w:bottom w:val="none" w:sz="0" w:space="0" w:color="auto"/>
                        <w:right w:val="none" w:sz="0" w:space="0" w:color="auto"/>
                      </w:divBdr>
                      <w:divsChild>
                        <w:div w:id="53432438">
                          <w:marLeft w:val="0"/>
                          <w:marRight w:val="0"/>
                          <w:marTop w:val="0"/>
                          <w:marBottom w:val="0"/>
                          <w:divBdr>
                            <w:top w:val="none" w:sz="0" w:space="0" w:color="auto"/>
                            <w:left w:val="none" w:sz="0" w:space="0" w:color="auto"/>
                            <w:bottom w:val="none" w:sz="0" w:space="0" w:color="auto"/>
                            <w:right w:val="none" w:sz="0" w:space="0" w:color="auto"/>
                          </w:divBdr>
                        </w:div>
                      </w:divsChild>
                    </w:div>
                    <w:div w:id="1984191607">
                      <w:marLeft w:val="0"/>
                      <w:marRight w:val="0"/>
                      <w:marTop w:val="0"/>
                      <w:marBottom w:val="0"/>
                      <w:divBdr>
                        <w:top w:val="none" w:sz="0" w:space="0" w:color="auto"/>
                        <w:left w:val="none" w:sz="0" w:space="0" w:color="auto"/>
                        <w:bottom w:val="none" w:sz="0" w:space="0" w:color="auto"/>
                        <w:right w:val="none" w:sz="0" w:space="0" w:color="auto"/>
                      </w:divBdr>
                      <w:divsChild>
                        <w:div w:id="896016122">
                          <w:marLeft w:val="0"/>
                          <w:marRight w:val="0"/>
                          <w:marTop w:val="0"/>
                          <w:marBottom w:val="0"/>
                          <w:divBdr>
                            <w:top w:val="none" w:sz="0" w:space="0" w:color="auto"/>
                            <w:left w:val="none" w:sz="0" w:space="0" w:color="auto"/>
                            <w:bottom w:val="none" w:sz="0" w:space="0" w:color="auto"/>
                            <w:right w:val="none" w:sz="0" w:space="0" w:color="auto"/>
                          </w:divBdr>
                        </w:div>
                      </w:divsChild>
                    </w:div>
                    <w:div w:id="1028339729">
                      <w:marLeft w:val="0"/>
                      <w:marRight w:val="0"/>
                      <w:marTop w:val="0"/>
                      <w:marBottom w:val="0"/>
                      <w:divBdr>
                        <w:top w:val="none" w:sz="0" w:space="0" w:color="auto"/>
                        <w:left w:val="none" w:sz="0" w:space="0" w:color="auto"/>
                        <w:bottom w:val="none" w:sz="0" w:space="0" w:color="auto"/>
                        <w:right w:val="none" w:sz="0" w:space="0" w:color="auto"/>
                      </w:divBdr>
                      <w:divsChild>
                        <w:div w:id="1767261694">
                          <w:marLeft w:val="0"/>
                          <w:marRight w:val="0"/>
                          <w:marTop w:val="0"/>
                          <w:marBottom w:val="0"/>
                          <w:divBdr>
                            <w:top w:val="none" w:sz="0" w:space="0" w:color="auto"/>
                            <w:left w:val="none" w:sz="0" w:space="0" w:color="auto"/>
                            <w:bottom w:val="none" w:sz="0" w:space="0" w:color="auto"/>
                            <w:right w:val="none" w:sz="0" w:space="0" w:color="auto"/>
                          </w:divBdr>
                        </w:div>
                      </w:divsChild>
                    </w:div>
                    <w:div w:id="36978933">
                      <w:marLeft w:val="0"/>
                      <w:marRight w:val="0"/>
                      <w:marTop w:val="0"/>
                      <w:marBottom w:val="0"/>
                      <w:divBdr>
                        <w:top w:val="none" w:sz="0" w:space="0" w:color="auto"/>
                        <w:left w:val="none" w:sz="0" w:space="0" w:color="auto"/>
                        <w:bottom w:val="none" w:sz="0" w:space="0" w:color="auto"/>
                        <w:right w:val="none" w:sz="0" w:space="0" w:color="auto"/>
                      </w:divBdr>
                      <w:divsChild>
                        <w:div w:id="52587578">
                          <w:marLeft w:val="0"/>
                          <w:marRight w:val="0"/>
                          <w:marTop w:val="0"/>
                          <w:marBottom w:val="0"/>
                          <w:divBdr>
                            <w:top w:val="none" w:sz="0" w:space="0" w:color="auto"/>
                            <w:left w:val="none" w:sz="0" w:space="0" w:color="auto"/>
                            <w:bottom w:val="none" w:sz="0" w:space="0" w:color="auto"/>
                            <w:right w:val="none" w:sz="0" w:space="0" w:color="auto"/>
                          </w:divBdr>
                        </w:div>
                      </w:divsChild>
                    </w:div>
                    <w:div w:id="958143445">
                      <w:marLeft w:val="0"/>
                      <w:marRight w:val="0"/>
                      <w:marTop w:val="0"/>
                      <w:marBottom w:val="0"/>
                      <w:divBdr>
                        <w:top w:val="none" w:sz="0" w:space="0" w:color="auto"/>
                        <w:left w:val="none" w:sz="0" w:space="0" w:color="auto"/>
                        <w:bottom w:val="none" w:sz="0" w:space="0" w:color="auto"/>
                        <w:right w:val="none" w:sz="0" w:space="0" w:color="auto"/>
                      </w:divBdr>
                      <w:divsChild>
                        <w:div w:id="45616120">
                          <w:marLeft w:val="0"/>
                          <w:marRight w:val="0"/>
                          <w:marTop w:val="0"/>
                          <w:marBottom w:val="0"/>
                          <w:divBdr>
                            <w:top w:val="none" w:sz="0" w:space="0" w:color="auto"/>
                            <w:left w:val="none" w:sz="0" w:space="0" w:color="auto"/>
                            <w:bottom w:val="none" w:sz="0" w:space="0" w:color="auto"/>
                            <w:right w:val="none" w:sz="0" w:space="0" w:color="auto"/>
                          </w:divBdr>
                        </w:div>
                      </w:divsChild>
                    </w:div>
                    <w:div w:id="845048537">
                      <w:marLeft w:val="0"/>
                      <w:marRight w:val="0"/>
                      <w:marTop w:val="0"/>
                      <w:marBottom w:val="0"/>
                      <w:divBdr>
                        <w:top w:val="none" w:sz="0" w:space="0" w:color="auto"/>
                        <w:left w:val="none" w:sz="0" w:space="0" w:color="auto"/>
                        <w:bottom w:val="none" w:sz="0" w:space="0" w:color="auto"/>
                        <w:right w:val="none" w:sz="0" w:space="0" w:color="auto"/>
                      </w:divBdr>
                      <w:divsChild>
                        <w:div w:id="12641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89841">
          <w:marLeft w:val="0"/>
          <w:marRight w:val="0"/>
          <w:marTop w:val="0"/>
          <w:marBottom w:val="48"/>
          <w:divBdr>
            <w:top w:val="none" w:sz="0" w:space="0" w:color="auto"/>
            <w:left w:val="none" w:sz="0" w:space="0" w:color="auto"/>
            <w:bottom w:val="none" w:sz="0" w:space="0" w:color="auto"/>
            <w:right w:val="none" w:sz="0" w:space="0" w:color="auto"/>
          </w:divBdr>
          <w:divsChild>
            <w:div w:id="1934704988">
              <w:marLeft w:val="0"/>
              <w:marRight w:val="0"/>
              <w:marTop w:val="0"/>
              <w:marBottom w:val="0"/>
              <w:divBdr>
                <w:top w:val="none" w:sz="0" w:space="0" w:color="auto"/>
                <w:left w:val="none" w:sz="0" w:space="0" w:color="auto"/>
                <w:bottom w:val="none" w:sz="0" w:space="0" w:color="auto"/>
                <w:right w:val="none" w:sz="0" w:space="0" w:color="auto"/>
              </w:divBdr>
            </w:div>
            <w:div w:id="1157068806">
              <w:marLeft w:val="0"/>
              <w:marRight w:val="0"/>
              <w:marTop w:val="0"/>
              <w:marBottom w:val="0"/>
              <w:divBdr>
                <w:top w:val="none" w:sz="0" w:space="0" w:color="auto"/>
                <w:left w:val="none" w:sz="0" w:space="0" w:color="auto"/>
                <w:bottom w:val="none" w:sz="0" w:space="0" w:color="auto"/>
                <w:right w:val="none" w:sz="0" w:space="0" w:color="auto"/>
              </w:divBdr>
              <w:divsChild>
                <w:div w:id="1025717033">
                  <w:marLeft w:val="0"/>
                  <w:marRight w:val="0"/>
                  <w:marTop w:val="0"/>
                  <w:marBottom w:val="0"/>
                  <w:divBdr>
                    <w:top w:val="none" w:sz="0" w:space="0" w:color="auto"/>
                    <w:left w:val="none" w:sz="0" w:space="0" w:color="auto"/>
                    <w:bottom w:val="none" w:sz="0" w:space="0" w:color="auto"/>
                    <w:right w:val="none" w:sz="0" w:space="0" w:color="auto"/>
                  </w:divBdr>
                  <w:divsChild>
                    <w:div w:id="1975400694">
                      <w:marLeft w:val="0"/>
                      <w:marRight w:val="0"/>
                      <w:marTop w:val="0"/>
                      <w:marBottom w:val="0"/>
                      <w:divBdr>
                        <w:top w:val="none" w:sz="0" w:space="0" w:color="auto"/>
                        <w:left w:val="none" w:sz="0" w:space="0" w:color="auto"/>
                        <w:bottom w:val="none" w:sz="0" w:space="0" w:color="auto"/>
                        <w:right w:val="none" w:sz="0" w:space="0" w:color="auto"/>
                      </w:divBdr>
                      <w:divsChild>
                        <w:div w:id="38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2155">
          <w:marLeft w:val="0"/>
          <w:marRight w:val="0"/>
          <w:marTop w:val="0"/>
          <w:marBottom w:val="48"/>
          <w:divBdr>
            <w:top w:val="none" w:sz="0" w:space="0" w:color="auto"/>
            <w:left w:val="none" w:sz="0" w:space="0" w:color="auto"/>
            <w:bottom w:val="none" w:sz="0" w:space="0" w:color="auto"/>
            <w:right w:val="none" w:sz="0" w:space="0" w:color="auto"/>
          </w:divBdr>
          <w:divsChild>
            <w:div w:id="555358393">
              <w:marLeft w:val="0"/>
              <w:marRight w:val="0"/>
              <w:marTop w:val="0"/>
              <w:marBottom w:val="0"/>
              <w:divBdr>
                <w:top w:val="none" w:sz="0" w:space="0" w:color="auto"/>
                <w:left w:val="none" w:sz="0" w:space="0" w:color="auto"/>
                <w:bottom w:val="none" w:sz="0" w:space="0" w:color="auto"/>
                <w:right w:val="none" w:sz="0" w:space="0" w:color="auto"/>
              </w:divBdr>
            </w:div>
            <w:div w:id="2008097253">
              <w:marLeft w:val="0"/>
              <w:marRight w:val="0"/>
              <w:marTop w:val="0"/>
              <w:marBottom w:val="0"/>
              <w:divBdr>
                <w:top w:val="none" w:sz="0" w:space="0" w:color="auto"/>
                <w:left w:val="none" w:sz="0" w:space="0" w:color="auto"/>
                <w:bottom w:val="none" w:sz="0" w:space="0" w:color="auto"/>
                <w:right w:val="none" w:sz="0" w:space="0" w:color="auto"/>
              </w:divBdr>
              <w:divsChild>
                <w:div w:id="747191293">
                  <w:marLeft w:val="0"/>
                  <w:marRight w:val="0"/>
                  <w:marTop w:val="0"/>
                  <w:marBottom w:val="0"/>
                  <w:divBdr>
                    <w:top w:val="none" w:sz="0" w:space="0" w:color="auto"/>
                    <w:left w:val="none" w:sz="0" w:space="0" w:color="auto"/>
                    <w:bottom w:val="none" w:sz="0" w:space="0" w:color="auto"/>
                    <w:right w:val="none" w:sz="0" w:space="0" w:color="auto"/>
                  </w:divBdr>
                  <w:divsChild>
                    <w:div w:id="410085591">
                      <w:marLeft w:val="0"/>
                      <w:marRight w:val="0"/>
                      <w:marTop w:val="0"/>
                      <w:marBottom w:val="0"/>
                      <w:divBdr>
                        <w:top w:val="none" w:sz="0" w:space="0" w:color="auto"/>
                        <w:left w:val="none" w:sz="0" w:space="0" w:color="auto"/>
                        <w:bottom w:val="none" w:sz="0" w:space="0" w:color="auto"/>
                        <w:right w:val="none" w:sz="0" w:space="0" w:color="auto"/>
                      </w:divBdr>
                      <w:divsChild>
                        <w:div w:id="20509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751588">
      <w:bodyDiv w:val="1"/>
      <w:marLeft w:val="0"/>
      <w:marRight w:val="0"/>
      <w:marTop w:val="0"/>
      <w:marBottom w:val="0"/>
      <w:divBdr>
        <w:top w:val="none" w:sz="0" w:space="0" w:color="auto"/>
        <w:left w:val="none" w:sz="0" w:space="0" w:color="auto"/>
        <w:bottom w:val="none" w:sz="0" w:space="0" w:color="auto"/>
        <w:right w:val="none" w:sz="0" w:space="0" w:color="auto"/>
      </w:divBdr>
    </w:div>
    <w:div w:id="1777363450">
      <w:bodyDiv w:val="1"/>
      <w:marLeft w:val="0"/>
      <w:marRight w:val="0"/>
      <w:marTop w:val="0"/>
      <w:marBottom w:val="0"/>
      <w:divBdr>
        <w:top w:val="none" w:sz="0" w:space="0" w:color="auto"/>
        <w:left w:val="none" w:sz="0" w:space="0" w:color="auto"/>
        <w:bottom w:val="none" w:sz="0" w:space="0" w:color="auto"/>
        <w:right w:val="none" w:sz="0" w:space="0" w:color="auto"/>
      </w:divBdr>
    </w:div>
    <w:div w:id="17938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dboxcommnity.co.uk" TargetMode="External"/><Relationship Id="rId18" Type="http://schemas.openxmlformats.org/officeDocument/2006/relationships/hyperlink" Target="https://www.brigstowe.org/" TargetMode="External"/><Relationship Id="rId26" Type="http://schemas.openxmlformats.org/officeDocument/2006/relationships/hyperlink" Target="https://www.redcross.org.uk/get-help/get-help-as-a-refugee/contact-your-local-refugee-service" TargetMode="External"/><Relationship Id="rId39" Type="http://schemas.openxmlformats.org/officeDocument/2006/relationships/hyperlink" Target="https://www.socialworkerswithoutborders.org/" TargetMode="External"/><Relationship Id="rId21" Type="http://schemas.openxmlformats.org/officeDocument/2006/relationships/hyperlink" Target="https://www.bristol.gov.uk/council-and-mayor/policies-plans-and-strategies/refugee-asylum-seeker-and-inclusion-strategy/the-resettlement-of-vulnerable-refugees-in-bristol" TargetMode="External"/><Relationship Id="rId34" Type="http://schemas.openxmlformats.org/officeDocument/2006/relationships/hyperlink" Target="https://www.bristolrefugeerights.org/how-we-help/pride-without-borders/" TargetMode="External"/><Relationship Id="rId42" Type="http://schemas.openxmlformats.org/officeDocument/2006/relationships/hyperlink" Target="https://www.unseenuk.org/" TargetMode="External"/><Relationship Id="rId47" Type="http://schemas.openxmlformats.org/officeDocument/2006/relationships/hyperlink" Target="https://www.natecla.org.uk/" TargetMode="External"/><Relationship Id="rId50" Type="http://schemas.openxmlformats.org/officeDocument/2006/relationships/hyperlink" Target="https://www.refugeecouncil.org.uk/our-work/championing-the-rights-of-refugees/work-with-government-and-politician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rderlands.uk.com/" TargetMode="External"/><Relationship Id="rId29" Type="http://schemas.openxmlformats.org/officeDocument/2006/relationships/hyperlink" Target="https://www.bristolrefugeerights.org/" TargetMode="External"/><Relationship Id="rId11" Type="http://schemas.openxmlformats.org/officeDocument/2006/relationships/hyperlink" Target="https://www.1625ip.co.uk/" TargetMode="External"/><Relationship Id="rId24" Type="http://schemas.openxmlformats.org/officeDocument/2006/relationships/hyperlink" Target="https://www.bristollawcentre.org.uk/" TargetMode="External"/><Relationship Id="rId32" Type="http://schemas.openxmlformats.org/officeDocument/2006/relationships/hyperlink" Target="https://www.sirona-cic.org.uk/nhsservices/services/the-haven/" TargetMode="External"/><Relationship Id="rId37" Type="http://schemas.openxmlformats.org/officeDocument/2006/relationships/hyperlink" Target="https://www.refugeewomenofbristol.org.uk/" TargetMode="External"/><Relationship Id="rId40" Type="http://schemas.openxmlformats.org/officeDocument/2006/relationships/hyperlink" Target="http://www.tamarisktraining.co.uk/" TargetMode="External"/><Relationship Id="rId45" Type="http://schemas.openxmlformats.org/officeDocument/2006/relationships/hyperlink" Target="https://www.reuk.org/"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mbs.ac.uk/" TargetMode="External"/><Relationship Id="rId19" Type="http://schemas.openxmlformats.org/officeDocument/2006/relationships/hyperlink" Target="https://www.bristolcab.org.uk/" TargetMode="External"/><Relationship Id="rId31" Type="http://schemas.openxmlformats.org/officeDocument/2006/relationships/hyperlink" Target="https://www.bristol.ac.uk/Depts/Union/STAR/" TargetMode="External"/><Relationship Id="rId44" Type="http://schemas.openxmlformats.org/officeDocument/2006/relationships/hyperlink" Target="https://theealacademy.co.uk/" TargetMode="External"/><Relationship Id="rId52" Type="http://schemas.openxmlformats.org/officeDocument/2006/relationships/hyperlink" Target="https://www.jcwi.org.uk/" TargetMode="External"/><Relationship Id="rId4" Type="http://schemas.openxmlformats.org/officeDocument/2006/relationships/settings" Target="settings.xml"/><Relationship Id="rId9" Type="http://schemas.openxmlformats.org/officeDocument/2006/relationships/hyperlink" Target="https://www.asylum-welcome.org/" TargetMode="External"/><Relationship Id="rId14" Type="http://schemas.openxmlformats.org/officeDocument/2006/relationships/hyperlink" Target="https://www.artrefuge.org.uk/" TargetMode="External"/><Relationship Id="rId22" Type="http://schemas.openxmlformats.org/officeDocument/2006/relationships/hyperlink" Target="https://bristol.cityofsanctuary.org/" TargetMode="External"/><Relationship Id="rId27" Type="http://schemas.openxmlformats.org/officeDocument/2006/relationships/hyperlink" Target="https://www.voscur.org/brasp" TargetMode="External"/><Relationship Id="rId30" Type="http://schemas.openxmlformats.org/officeDocument/2006/relationships/hyperlink" Target="https://www.voscur.org/ras-support" TargetMode="External"/><Relationship Id="rId35" Type="http://schemas.openxmlformats.org/officeDocument/2006/relationships/hyperlink" Target="https://projectmama.org/" TargetMode="External"/><Relationship Id="rId43" Type="http://schemas.openxmlformats.org/officeDocument/2006/relationships/hyperlink" Target="https://www.creativeyouthnetwork.org.uk/welcome-wednesdays" TargetMode="External"/><Relationship Id="rId48" Type="http://schemas.openxmlformats.org/officeDocument/2006/relationships/hyperlink" Target="https://clie.org.uk/" TargetMode="External"/><Relationship Id="rId56" Type="http://schemas.openxmlformats.org/officeDocument/2006/relationships/theme" Target="theme/theme1.xml"/><Relationship Id="rId8" Type="http://schemas.openxmlformats.org/officeDocument/2006/relationships/hyperlink" Target="https://www.refugeeresource.org.uk/" TargetMode="External"/><Relationship Id="rId51" Type="http://schemas.openxmlformats.org/officeDocument/2006/relationships/hyperlink" Target="https://reconnectonline.org.uk/" TargetMode="External"/><Relationship Id="rId3" Type="http://schemas.openxmlformats.org/officeDocument/2006/relationships/styles" Target="styles.xml"/><Relationship Id="rId12" Type="http://schemas.openxmlformats.org/officeDocument/2006/relationships/hyperlink" Target="https://91ways.org/" TargetMode="External"/><Relationship Id="rId17" Type="http://schemas.openxmlformats.org/officeDocument/2006/relationships/hyperlink" Target="https://www.bridgesforcommunities.com/" TargetMode="External"/><Relationship Id="rId25" Type="http://schemas.openxmlformats.org/officeDocument/2006/relationships/hyperlink" Target="https://bristolmind.org.uk/support_type/refugees-asylum-seekers-services/" TargetMode="External"/><Relationship Id="rId33" Type="http://schemas.openxmlformats.org/officeDocument/2006/relationships/hyperlink" Target="https://www.groundwork.org.uk/projects/impact-bristol/" TargetMode="External"/><Relationship Id="rId38" Type="http://schemas.openxmlformats.org/officeDocument/2006/relationships/hyperlink" Target="https://saricharity.org.uk/" TargetMode="External"/><Relationship Id="rId46" Type="http://schemas.openxmlformats.org/officeDocument/2006/relationships/hyperlink" Target="https://naldic.org.uk/" TargetMode="External"/><Relationship Id="rId20" Type="http://schemas.openxmlformats.org/officeDocument/2006/relationships/hyperlink" Target="https://www.bristol.gov.uk/foster-with-bristol-city-council/our-children/unaccompanied-asylum-seeking-children" TargetMode="External"/><Relationship Id="rId41" Type="http://schemas.openxmlformats.org/officeDocument/2006/relationships/hyperlink" Target="https://www.tfsw.co.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h.org.uk/" TargetMode="External"/><Relationship Id="rId23" Type="http://schemas.openxmlformats.org/officeDocument/2006/relationships/hyperlink" Target="https://www.bhn.org.uk/" TargetMode="External"/><Relationship Id="rId28" Type="http://schemas.openxmlformats.org/officeDocument/2006/relationships/hyperlink" Target="https://www.bristolrefugeefestival.org/" TargetMode="External"/><Relationship Id="rId36" Type="http://schemas.openxmlformats.org/officeDocument/2006/relationships/hyperlink" Target="https://www.refugeewelcomehomes.net/" TargetMode="External"/><Relationship Id="rId49" Type="http://schemas.openxmlformats.org/officeDocument/2006/relationships/hyperlink" Target="https://www.childrenssociety.org.uk/what-we-do/our-campaigns/guardians-for-unaccompanied-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80EC-78A0-454A-BD3B-5DB1EB61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8760</Words>
  <Characters>49936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Macrae</dc:creator>
  <cp:keywords/>
  <dc:description/>
  <cp:lastModifiedBy>Andrea Macrae</cp:lastModifiedBy>
  <cp:revision>2</cp:revision>
  <dcterms:created xsi:type="dcterms:W3CDTF">2023-06-08T12:45:00Z</dcterms:created>
  <dcterms:modified xsi:type="dcterms:W3CDTF">2023-06-08T12:45:00Z</dcterms:modified>
</cp:coreProperties>
</file>